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ascii="宋体" w:hAnsi="宋体" w:cs="Arial"/>
          <w:color w:val="auto"/>
          <w:sz w:val="24"/>
          <w:highlight w:val="none"/>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23"/>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23"/>
        <w:ind w:firstLine="0"/>
        <w:jc w:val="center"/>
        <w:rPr>
          <w:rFonts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color w:val="auto"/>
          <w:sz w:val="32"/>
          <w:szCs w:val="32"/>
          <w:highlight w:val="none"/>
          <w:lang w:val="en-US" w:eastAsia="zh-CN"/>
        </w:rPr>
        <w:t xml:space="preserve">保税区综窗智能助手软件开发</w:t>
      </w:r>
      <w:r/>
    </w:p>
    <w:p>
      <w:pPr>
        <w:pStyle w:val="1023"/>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w:t>
      </w:r>
      <w:r>
        <w:rPr>
          <w:rFonts w:hint="eastAsia" w:ascii="宋体" w:hAnsi="宋体"/>
          <w:b/>
          <w:color w:val="auto"/>
          <w:sz w:val="32"/>
          <w:szCs w:val="32"/>
          <w:highlight w:val="none"/>
          <w:lang w:val="en-US" w:eastAsia="zh-CN"/>
        </w:rPr>
        <w:t xml:space="preserve">JSZC-320582-JZCG-G2025-0086</w:t>
      </w:r>
      <w:r/>
    </w:p>
    <w:p>
      <w:pPr>
        <w:pStyle w:val="102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2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23"/>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9"/>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1023"/>
        <w:ind w:firstLine="0"/>
        <w:jc w:val="center"/>
        <w:rPr>
          <w:rFonts w:hint="eastAsia"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lang w:eastAsia="zh-CN"/>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lang w:eastAsia="zh-CN"/>
        </w:rPr>
        <w:t xml:space="preserve">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lang w:eastAsia="zh-CN"/>
        </w:rPr>
        <w:t xml:space="preserve">月</w:t>
      </w:r>
      <w:r>
        <w:rPr>
          <w:rFonts w:hint="eastAsia" w:ascii="宋体" w:hAnsi="宋体" w:cs="宋体"/>
          <w:b/>
          <w:bCs/>
          <w:color w:val="auto"/>
          <w:sz w:val="32"/>
          <w:highlight w:val="none"/>
          <w:lang w:val="en-US" w:eastAsia="zh-CN"/>
        </w:rPr>
        <w:t xml:space="preserve">  </w:t>
      </w:r>
      <w:bookmarkEnd w:id="1"/>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b/>
          <w:bCs/>
          <w:color w:val="auto"/>
          <w:sz w:val="44"/>
          <w:szCs w:val="44"/>
          <w:highlight w:val="none"/>
        </w:rPr>
      </w:pPr>
      <w:r/>
      <w:bookmarkStart w:id="2" w:name="_Toc120614210"/>
      <w:r/>
      <w:bookmarkStart w:id="3" w:name="_Toc20823272"/>
      <w:r/>
      <w:bookmarkStart w:id="4" w:name="_Toc523127445"/>
      <w:r/>
      <w:bookmarkStart w:id="5" w:name="_Toc479757206"/>
      <w:r/>
      <w:bookmarkStart w:id="6" w:name="_Toc513029200"/>
      <w:r/>
      <w:bookmarkStart w:id="7" w:name="_Toc16938516"/>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b/>
          <w:bCs/>
          <w:color w:val="auto"/>
          <w:highlight w:val="none"/>
        </w:rPr>
      </w:pPr>
      <w:r>
        <w:rPr>
          <w:b/>
          <w:bCs/>
          <w:color w:val="auto"/>
          <w:highlight w:val="none"/>
        </w:rPr>
      </w:r>
      <w:r/>
    </w:p>
    <w:p>
      <w:pPr>
        <w:pStyle w:val="736"/>
        <w:tabs>
          <w:tab w:val="right" w:pos="8643" w:leader="dot"/>
        </w:tabs>
        <w:rPr>
          <w:highlight w:val="none"/>
        </w:rPr>
      </w:pPr>
      <w:r>
        <w:rPr>
          <w:b/>
          <w:bCs/>
          <w:color w:val="auto"/>
          <w:highlight w:val="none"/>
        </w:rPr>
        <w:fldChar w:fldCharType="begin"/>
      </w:r>
      <w:r>
        <w:rPr>
          <w:b/>
          <w:bCs/>
          <w:color w:val="auto"/>
          <w:highlight w:val="none"/>
        </w:rPr>
        <w:instrText xml:space="preserve">TOC \o "1-1" \h \u </w:instrText>
      </w:r>
      <w:r>
        <w:rPr>
          <w:b/>
          <w:bCs/>
          <w:color w:val="auto"/>
          <w:highlight w:val="none"/>
        </w:rPr>
        <w:fldChar w:fldCharType="separate"/>
      </w:r>
      <w:r>
        <w:rPr>
          <w:bCs/>
          <w:color w:val="auto"/>
          <w:highlight w:val="none"/>
        </w:rPr>
        <w:fldChar w:fldCharType="begin"/>
      </w:r>
      <w:r>
        <w:rPr>
          <w:bCs/>
          <w:highlight w:val="none"/>
        </w:rPr>
        <w:instrText xml:space="preserve"> HYPERLINK \l _Toc30665 </w:instrText>
      </w:r>
      <w:r>
        <w:rPr>
          <w:bCs/>
          <w:highlight w:val="none"/>
        </w:rPr>
        <w:fldChar w:fldCharType="separate"/>
      </w:r>
      <w:r>
        <w:rPr>
          <w:rFonts w:hint="eastAsia" w:ascii="宋体" w:hAnsi="宋体" w:eastAsia="宋体" w:cs="Times New Roman"/>
          <w:bCs/>
          <w:szCs w:val="32"/>
          <w:highlight w:val="none"/>
          <w:lang w:val="en-US" w:eastAsia="zh-CN" w:bidi="ar-SA"/>
        </w:rPr>
        <w:t xml:space="preserve">第一章  投标邀请</w:t>
      </w:r>
      <w:r>
        <w:rPr>
          <w:highlight w:val="none"/>
        </w:rPr>
        <w:tab/>
      </w:r>
      <w:r>
        <w:rPr>
          <w:highlight w:val="none"/>
        </w:rPr>
        <w:fldChar w:fldCharType="begin"/>
      </w:r>
      <w:r>
        <w:rPr>
          <w:highlight w:val="none"/>
        </w:rPr>
        <w:instrText xml:space="preserve"> PAGEREF _Toc30665 \h </w:instrText>
      </w:r>
      <w:r>
        <w:rPr>
          <w:highlight w:val="none"/>
        </w:rPr>
        <w:fldChar w:fldCharType="separate"/>
      </w:r>
      <w:r>
        <w:rPr>
          <w:highlight w:val="none"/>
        </w:rPr>
        <w:t xml:space="preserve">1</w:t>
      </w:r>
      <w:r>
        <w:rPr>
          <w:highlight w:val="none"/>
        </w:rPr>
        <w:fldChar w:fldCharType="end"/>
      </w:r>
      <w:r>
        <w:rPr>
          <w:bCs/>
          <w:color w:val="auto"/>
          <w:highlight w:val="none"/>
        </w:rPr>
        <w:fldChar w:fldCharType="end"/>
      </w:r>
      <w:r/>
    </w:p>
    <w:p>
      <w:pPr>
        <w:pStyle w:val="736"/>
        <w:tabs>
          <w:tab w:val="right" w:pos="8643" w:leader="dot"/>
        </w:tabs>
        <w:rPr>
          <w:highlight w:val="none"/>
        </w:rPr>
      </w:pPr>
      <w:r>
        <w:rPr>
          <w:bCs/>
          <w:color w:val="auto"/>
          <w:highlight w:val="none"/>
        </w:rPr>
        <w:fldChar w:fldCharType="begin"/>
      </w:r>
      <w:r>
        <w:rPr>
          <w:bCs/>
          <w:highlight w:val="none"/>
        </w:rPr>
        <w:instrText xml:space="preserve"> HYPERLINK \l _Toc2661 </w:instrText>
      </w:r>
      <w:r>
        <w:rPr>
          <w:bCs/>
          <w:highlight w:val="none"/>
        </w:rPr>
        <w:fldChar w:fldCharType="separate"/>
      </w:r>
      <w:r>
        <w:rPr>
          <w:rFonts w:hint="eastAsia" w:ascii="宋体" w:hAnsi="宋体" w:eastAsia="宋体"/>
          <w:highlight w:val="none"/>
        </w:rPr>
        <w:t xml:space="preserve">第二章  投标人须知</w:t>
      </w:r>
      <w:r>
        <w:rPr>
          <w:highlight w:val="none"/>
        </w:rPr>
        <w:tab/>
      </w:r>
      <w:r>
        <w:rPr>
          <w:highlight w:val="none"/>
        </w:rPr>
        <w:fldChar w:fldCharType="begin"/>
      </w:r>
      <w:r>
        <w:rPr>
          <w:highlight w:val="none"/>
        </w:rPr>
        <w:instrText xml:space="preserve"> PAGEREF _Toc2661 \h </w:instrText>
      </w:r>
      <w:r>
        <w:rPr>
          <w:highlight w:val="none"/>
        </w:rPr>
        <w:fldChar w:fldCharType="separate"/>
      </w:r>
      <w:r>
        <w:rPr>
          <w:highlight w:val="none"/>
        </w:rPr>
        <w:t xml:space="preserve">5</w:t>
      </w:r>
      <w:r>
        <w:rPr>
          <w:highlight w:val="none"/>
        </w:rPr>
        <w:fldChar w:fldCharType="end"/>
      </w:r>
      <w:r>
        <w:rPr>
          <w:bCs/>
          <w:color w:val="auto"/>
          <w:highlight w:val="none"/>
        </w:rPr>
        <w:fldChar w:fldCharType="end"/>
      </w:r>
      <w:r/>
    </w:p>
    <w:p>
      <w:pPr>
        <w:pStyle w:val="736"/>
        <w:tabs>
          <w:tab w:val="right" w:pos="8643" w:leader="dot"/>
        </w:tabs>
        <w:rPr>
          <w:highlight w:val="none"/>
        </w:rPr>
      </w:pPr>
      <w:r>
        <w:rPr>
          <w:bCs/>
          <w:color w:val="auto"/>
          <w:highlight w:val="none"/>
        </w:rPr>
        <w:fldChar w:fldCharType="begin"/>
      </w:r>
      <w:r>
        <w:rPr>
          <w:bCs/>
          <w:highlight w:val="none"/>
        </w:rPr>
        <w:instrText xml:space="preserve"> HYPERLINK \l _Toc26871 </w:instrText>
      </w:r>
      <w:r>
        <w:rPr>
          <w:bCs/>
          <w:highlight w:val="none"/>
        </w:rPr>
        <w:fldChar w:fldCharType="separate"/>
      </w:r>
      <w:r>
        <w:rPr>
          <w:rFonts w:hint="eastAsia" w:ascii="宋体" w:hAnsi="宋体" w:eastAsia="宋体"/>
          <w:szCs w:val="32"/>
          <w:highlight w:val="none"/>
        </w:rPr>
        <w:t xml:space="preserve">第三章 合同条款及格式</w:t>
      </w:r>
      <w:r>
        <w:rPr>
          <w:highlight w:val="none"/>
        </w:rPr>
        <w:tab/>
      </w:r>
      <w:r>
        <w:rPr>
          <w:highlight w:val="none"/>
        </w:rPr>
        <w:fldChar w:fldCharType="begin"/>
      </w:r>
      <w:r>
        <w:rPr>
          <w:highlight w:val="none"/>
        </w:rPr>
        <w:instrText xml:space="preserve"> PAGEREF _Toc26871 \h </w:instrText>
      </w:r>
      <w:r>
        <w:rPr>
          <w:highlight w:val="none"/>
        </w:rPr>
        <w:fldChar w:fldCharType="separate"/>
      </w:r>
      <w:r>
        <w:rPr>
          <w:highlight w:val="none"/>
        </w:rPr>
        <w:t xml:space="preserve">17</w:t>
      </w:r>
      <w:r>
        <w:rPr>
          <w:highlight w:val="none"/>
        </w:rPr>
        <w:fldChar w:fldCharType="end"/>
      </w:r>
      <w:r>
        <w:rPr>
          <w:bCs/>
          <w:color w:val="auto"/>
          <w:highlight w:val="none"/>
        </w:rPr>
        <w:fldChar w:fldCharType="end"/>
      </w:r>
      <w:r/>
    </w:p>
    <w:p>
      <w:pPr>
        <w:pStyle w:val="736"/>
        <w:tabs>
          <w:tab w:val="right" w:pos="8643" w:leader="dot"/>
        </w:tabs>
        <w:rPr>
          <w:highlight w:val="none"/>
        </w:rPr>
      </w:pPr>
      <w:r>
        <w:rPr>
          <w:bCs/>
          <w:color w:val="auto"/>
          <w:highlight w:val="none"/>
        </w:rPr>
        <w:fldChar w:fldCharType="begin"/>
      </w:r>
      <w:r>
        <w:rPr>
          <w:bCs/>
          <w:highlight w:val="none"/>
        </w:rPr>
        <w:instrText xml:space="preserve"> HYPERLINK \l _Toc31428 </w:instrText>
      </w:r>
      <w:r>
        <w:rPr>
          <w:bCs/>
          <w:highlight w:val="none"/>
        </w:rPr>
        <w:fldChar w:fldCharType="separate"/>
      </w:r>
      <w:r>
        <w:rPr>
          <w:rFonts w:hint="eastAsia" w:ascii="宋体" w:hAnsi="宋体" w:eastAsia="宋体"/>
          <w:highlight w:val="none"/>
        </w:rPr>
        <w:t xml:space="preserve">第四章 项目需求</w:t>
      </w:r>
      <w:r>
        <w:rPr>
          <w:highlight w:val="none"/>
        </w:rPr>
        <w:tab/>
      </w:r>
      <w:r>
        <w:rPr>
          <w:highlight w:val="none"/>
        </w:rPr>
        <w:fldChar w:fldCharType="begin"/>
      </w:r>
      <w:r>
        <w:rPr>
          <w:highlight w:val="none"/>
        </w:rPr>
        <w:instrText xml:space="preserve"> PAGEREF _Toc31428 \h </w:instrText>
      </w:r>
      <w:r>
        <w:rPr>
          <w:highlight w:val="none"/>
        </w:rPr>
        <w:fldChar w:fldCharType="separate"/>
      </w:r>
      <w:r>
        <w:rPr>
          <w:highlight w:val="none"/>
        </w:rPr>
        <w:t xml:space="preserve">22</w:t>
      </w:r>
      <w:r>
        <w:rPr>
          <w:highlight w:val="none"/>
        </w:rPr>
        <w:fldChar w:fldCharType="end"/>
      </w:r>
      <w:r>
        <w:rPr>
          <w:bCs/>
          <w:color w:val="auto"/>
          <w:highlight w:val="none"/>
        </w:rPr>
        <w:fldChar w:fldCharType="end"/>
      </w:r>
      <w:r/>
    </w:p>
    <w:p>
      <w:pPr>
        <w:pStyle w:val="736"/>
        <w:tabs>
          <w:tab w:val="right" w:pos="8643" w:leader="dot"/>
        </w:tabs>
        <w:rPr>
          <w:highlight w:val="none"/>
        </w:rPr>
      </w:pPr>
      <w:r>
        <w:rPr>
          <w:bCs/>
          <w:color w:val="auto"/>
          <w:highlight w:val="none"/>
        </w:rPr>
        <w:fldChar w:fldCharType="begin"/>
      </w:r>
      <w:r>
        <w:rPr>
          <w:bCs/>
          <w:highlight w:val="none"/>
        </w:rPr>
        <w:instrText xml:space="preserve"> HYPERLINK \l _Toc10947 </w:instrText>
      </w:r>
      <w:r>
        <w:rPr>
          <w:bCs/>
          <w:highlight w:val="none"/>
        </w:rPr>
        <w:fldChar w:fldCharType="separate"/>
      </w:r>
      <w:r>
        <w:rPr>
          <w:rFonts w:hint="eastAsia" w:ascii="宋体" w:hAnsi="宋体" w:eastAsia="宋体"/>
          <w:highlight w:val="none"/>
        </w:rPr>
        <w:t xml:space="preserve">第五章 评标方法与评标标准</w:t>
      </w:r>
      <w:r>
        <w:rPr>
          <w:highlight w:val="none"/>
        </w:rPr>
        <w:tab/>
      </w:r>
      <w:r>
        <w:rPr>
          <w:highlight w:val="none"/>
        </w:rPr>
        <w:fldChar w:fldCharType="begin"/>
      </w:r>
      <w:r>
        <w:rPr>
          <w:highlight w:val="none"/>
        </w:rPr>
        <w:instrText xml:space="preserve"> PAGEREF _Toc10947 \h </w:instrText>
      </w:r>
      <w:r>
        <w:rPr>
          <w:highlight w:val="none"/>
        </w:rPr>
        <w:fldChar w:fldCharType="separate"/>
      </w:r>
      <w:r>
        <w:rPr>
          <w:highlight w:val="none"/>
        </w:rPr>
        <w:t xml:space="preserve">30</w:t>
      </w:r>
      <w:r>
        <w:rPr>
          <w:highlight w:val="none"/>
        </w:rPr>
        <w:fldChar w:fldCharType="end"/>
      </w:r>
      <w:r>
        <w:rPr>
          <w:bCs/>
          <w:color w:val="auto"/>
          <w:highlight w:val="none"/>
        </w:rPr>
        <w:fldChar w:fldCharType="end"/>
      </w:r>
      <w:r/>
    </w:p>
    <w:p>
      <w:pPr>
        <w:pStyle w:val="736"/>
        <w:tabs>
          <w:tab w:val="right" w:pos="8643" w:leader="dot"/>
        </w:tabs>
        <w:rPr>
          <w:highlight w:val="none"/>
        </w:rPr>
      </w:pPr>
      <w:r>
        <w:rPr>
          <w:bCs/>
          <w:color w:val="auto"/>
          <w:highlight w:val="none"/>
        </w:rPr>
        <w:fldChar w:fldCharType="begin"/>
      </w:r>
      <w:r>
        <w:rPr>
          <w:bCs/>
          <w:highlight w:val="none"/>
        </w:rPr>
        <w:instrText xml:space="preserve"> HYPERLINK \l _Toc24768 </w:instrText>
      </w:r>
      <w:r>
        <w:rPr>
          <w:bCs/>
          <w:highlight w:val="none"/>
        </w:rPr>
        <w:fldChar w:fldCharType="separate"/>
      </w:r>
      <w:r>
        <w:rPr>
          <w:rFonts w:hint="eastAsia" w:ascii="宋体" w:hAnsi="宋体" w:eastAsia="宋体"/>
          <w:highlight w:val="none"/>
        </w:rPr>
        <w:t xml:space="preserve">第六章 投标文件格式</w:t>
      </w:r>
      <w:r>
        <w:rPr>
          <w:highlight w:val="none"/>
        </w:rPr>
        <w:tab/>
      </w:r>
      <w:r>
        <w:rPr>
          <w:highlight w:val="none"/>
        </w:rPr>
        <w:fldChar w:fldCharType="begin"/>
      </w:r>
      <w:r>
        <w:rPr>
          <w:highlight w:val="none"/>
        </w:rPr>
        <w:instrText xml:space="preserve"> PAGEREF _Toc24768 \h </w:instrText>
      </w:r>
      <w:r>
        <w:rPr>
          <w:highlight w:val="none"/>
        </w:rPr>
        <w:fldChar w:fldCharType="separate"/>
      </w:r>
      <w:r>
        <w:rPr>
          <w:highlight w:val="none"/>
        </w:rPr>
        <w:t xml:space="preserve">35</w:t>
      </w:r>
      <w:r>
        <w:rPr>
          <w:highlight w:val="none"/>
        </w:rPr>
        <w:fldChar w:fldCharType="end"/>
      </w:r>
      <w:r>
        <w:rPr>
          <w:bCs/>
          <w:color w:val="auto"/>
          <w:highlight w:val="none"/>
        </w:rPr>
        <w:fldChar w:fldCharType="end"/>
      </w:r>
      <w:r/>
    </w:p>
    <w:p>
      <w:pPr>
        <w:pStyle w:val="720"/>
        <w:jc w:val="center"/>
        <w:rPr>
          <w:color w:val="auto"/>
          <w:highlight w:val="none"/>
        </w:rPr>
        <w:outlineLvl w:val="0"/>
      </w:pPr>
      <w:r>
        <w:rPr>
          <w:b/>
          <w:bCs/>
          <w:color w:val="auto"/>
          <w:highlight w:val="none"/>
        </w:rPr>
        <w:fldChar w:fldCharType="end"/>
      </w:r>
      <w:bookmarkEnd w:id="2"/>
      <w:r/>
      <w:bookmarkStart w:id="8" w:name="_Toc35266018"/>
      <w:r/>
      <w:bookmarkStart w:id="9" w:name="_Toc54615237"/>
      <w:r/>
      <w:bookmarkStart w:id="10" w:name="_Toc38368118"/>
      <w:r/>
      <w:bookmarkStart w:id="11" w:name="_Toc2697"/>
      <w:r/>
      <w:bookmarkStart w:id="12" w:name="_Toc30047"/>
      <w:r/>
      <w:r/>
    </w:p>
    <w:p>
      <w:pPr>
        <w:pStyle w:val="720"/>
        <w:jc w:val="center"/>
        <w:rPr>
          <w:rFonts w:hint="eastAsia" w:ascii="宋体" w:hAnsi="宋体" w:eastAsia="宋体" w:cs="Times New Roman"/>
          <w:b/>
          <w:bCs/>
          <w:color w:val="auto"/>
          <w:sz w:val="44"/>
          <w:szCs w:val="32"/>
          <w:highlight w:val="none"/>
          <w:lang w:val="en-US" w:eastAsia="zh-CN" w:bidi="ar-SA"/>
        </w:rPr>
        <w:sectPr>
          <w:headerReference w:type="default" r:id="rId9"/>
          <w:footerReference w:type="default" r:id="rId10"/>
          <w:footerReference w:type="even" r:id="rId11"/>
          <w:footerReference w:type="first" r:id="rId12"/>
          <w:footnotePr/>
          <w:endnotePr/>
          <w:type w:val="nextPage"/>
          <w:pgSz w:w="11906" w:h="16838" w:orient="portrait"/>
          <w:pgMar w:top="1440" w:right="1466" w:bottom="1440" w:left="1797" w:header="851" w:footer="992" w:gutter="0"/>
          <w:cols w:num="1" w:sep="0" w:space="1701" w:equalWidth="1"/>
          <w:docGrid w:linePitch="360"/>
          <w:titlePg/>
        </w:sectPr>
        <w:outlineLvl w:val="0"/>
      </w:pPr>
      <w:r/>
      <w:bookmarkStart w:id="13" w:name="_Toc31808"/>
      <w:r/>
      <w:r/>
    </w:p>
    <w:p>
      <w:pPr>
        <w:pStyle w:val="720"/>
        <w:jc w:val="center"/>
        <w:rPr>
          <w:rFonts w:hint="eastAsia" w:ascii="宋体" w:hAnsi="宋体" w:eastAsia="宋体" w:cs="Times New Roman"/>
          <w:b/>
          <w:bCs/>
          <w:color w:val="auto"/>
          <w:sz w:val="44"/>
          <w:szCs w:val="32"/>
          <w:highlight w:val="none"/>
          <w:lang w:val="en-US" w:eastAsia="zh-CN" w:bidi="ar-SA"/>
        </w:rPr>
        <w:outlineLvl w:val="0"/>
      </w:pPr>
      <w:r/>
      <w:bookmarkStart w:id="14" w:name="_Toc30665"/>
      <w:r>
        <w:rPr>
          <w:rFonts w:hint="eastAsia" w:ascii="宋体" w:hAnsi="宋体" w:eastAsia="宋体" w:cs="Times New Roman"/>
          <w:b/>
          <w:bCs/>
          <w:color w:val="auto"/>
          <w:sz w:val="44"/>
          <w:szCs w:val="32"/>
          <w:highlight w:val="none"/>
          <w:lang w:val="en-US" w:eastAsia="zh-CN" w:bidi="ar-SA"/>
        </w:rPr>
        <w:t xml:space="preserve">第一章  投标邀请</w:t>
      </w:r>
      <w:bookmarkEnd w:id="8"/>
      <w:r/>
      <w:bookmarkEnd w:id="9"/>
      <w:r/>
      <w:bookmarkEnd w:id="10"/>
      <w:r/>
      <w:bookmarkEnd w:id="11"/>
      <w:r/>
      <w:bookmarkEnd w:id="12"/>
      <w:r/>
      <w:bookmarkEnd w:id="13"/>
      <w:r/>
      <w:bookmarkEnd w:id="14"/>
      <w:r/>
      <w:bookmarkStart w:id="15" w:name="_Toc120614211"/>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bookmarkStart w:id="16" w:name="_Toc54615238"/>
      <w:r/>
      <w:bookmarkStart w:id="17" w:name="_Toc35266019"/>
      <w:r/>
      <w:bookmarkStart w:id="18" w:name="_Toc38368119"/>
      <w:r/>
      <w:bookmarkStart w:id="19" w:name="_Toc2329"/>
      <w:r/>
      <w:bookmarkStart w:id="20" w:name="_Toc29806"/>
      <w:r>
        <w:rPr>
          <w:rFonts w:hint="eastAsia" w:ascii="宋体" w:hAnsi="宋体" w:cs="宋体"/>
          <w:sz w:val="24"/>
          <w:szCs w:val="24"/>
          <w:highlight w:val="none"/>
          <w:lang w:val="en-US" w:eastAsia="zh-CN" w:bidi="ar"/>
        </w:rPr>
        <w:t xml:space="preserve"> 保税区综窗智能助手软件开发项目JSZC-320582-JZCG-G2025-0086</w:t>
      </w:r>
      <w:r>
        <w:rPr>
          <w:rFonts w:hint="eastAsia" w:ascii="宋体" w:hAnsi="宋体" w:eastAsia="宋体" w:cs="宋体"/>
          <w:sz w:val="24"/>
          <w:szCs w:val="24"/>
          <w:highlight w:val="none"/>
          <w:lang w:val="en-US" w:eastAsia="zh-CN" w:bidi="ar"/>
        </w:rPr>
        <w:t xml:space="preserve">招标项目的潜在投标人应在苏采云政府采购一体化平台（网址：http://jszfcg.jsczt.cn/） 获取招标文件，</w:t>
      </w:r>
      <w:r>
        <w:rPr>
          <w:rFonts w:hint="eastAsia" w:ascii="宋体" w:hAnsi="宋体" w:eastAsia="宋体" w:cs="宋体"/>
          <w:color w:val="auto"/>
          <w:sz w:val="24"/>
          <w:szCs w:val="24"/>
          <w:highlight w:val="none"/>
          <w:lang w:val="en-US" w:eastAsia="zh-CN" w:bidi="ar"/>
        </w:rPr>
        <w:t xml:space="preserve">并于</w:t>
      </w:r>
      <w:r>
        <w:rPr>
          <w:rFonts w:hint="eastAsia" w:ascii="宋体" w:hAnsi="宋体" w:cs="宋体"/>
          <w:b w:val="0"/>
          <w:bCs w:val="0"/>
          <w:color w:val="auto"/>
          <w:sz w:val="24"/>
          <w:szCs w:val="24"/>
          <w:highlight w:val="none"/>
          <w:lang w:val="en-US" w:eastAsia="zh-CN" w:bidi="ar"/>
        </w:rPr>
        <w:t xml:space="preserve">2025-12</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bidi="ar"/>
        </w:rPr>
        <w:t xml:space="preserve">19</w:t>
      </w:r>
      <w:r>
        <w:rPr>
          <w:rFonts w:hint="eastAsia" w:ascii="宋体" w:hAnsi="宋体" w:cs="宋体"/>
          <w:b/>
          <w:bCs/>
          <w:color w:val="0000ff"/>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9:30（北京</w:t>
      </w:r>
      <w:r>
        <w:rPr>
          <w:rFonts w:hint="eastAsia" w:ascii="宋体" w:hAnsi="宋体" w:eastAsia="宋体" w:cs="宋体"/>
          <w:sz w:val="24"/>
          <w:szCs w:val="24"/>
          <w:highlight w:val="none"/>
          <w:lang w:val="en-US" w:eastAsia="zh-CN" w:bidi="ar"/>
        </w:rPr>
        <w:t xml:space="preserve">时间）前递交投标文件。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outlineLvl w:val="1"/>
        <w:suppressLineNumbers w:val="0"/>
      </w:pPr>
      <w:r>
        <w:rPr>
          <w:rFonts w:hint="eastAsia" w:ascii="宋体" w:hAnsi="宋体" w:eastAsia="宋体" w:cs="宋体"/>
          <w:sz w:val="24"/>
          <w:szCs w:val="24"/>
          <w:highlight w:val="none"/>
          <w:lang w:val="en-US" w:eastAsia="zh-CN" w:bidi="ar"/>
        </w:rPr>
        <w:t xml:space="preserve">一、项目基本情况</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项目编号：</w:t>
      </w:r>
      <w:r>
        <w:rPr>
          <w:rFonts w:hint="eastAsia" w:ascii="宋体" w:hAnsi="宋体" w:cs="宋体"/>
          <w:sz w:val="24"/>
          <w:szCs w:val="24"/>
          <w:highlight w:val="none"/>
          <w:lang w:val="en-US" w:eastAsia="zh-CN" w:bidi="ar"/>
        </w:rPr>
        <w:t xml:space="preserve">JSZC-320582-JZCG-G2025-0086</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项目名称：</w:t>
      </w:r>
      <w:r>
        <w:rPr>
          <w:rFonts w:hint="eastAsia" w:ascii="宋体" w:hAnsi="宋体" w:cs="宋体"/>
          <w:sz w:val="24"/>
          <w:szCs w:val="24"/>
          <w:highlight w:val="none"/>
          <w:lang w:val="en-US" w:eastAsia="zh-CN" w:bidi="ar"/>
        </w:rPr>
        <w:t xml:space="preserve">保税区综窗智能助手软件开发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预算金额：</w:t>
      </w:r>
      <w:r>
        <w:rPr>
          <w:rFonts w:hint="eastAsia" w:ascii="宋体" w:hAnsi="宋体" w:cs="宋体"/>
          <w:sz w:val="24"/>
          <w:szCs w:val="24"/>
          <w:highlight w:val="none"/>
          <w:lang w:val="en-US" w:eastAsia="zh-CN" w:bidi="ar"/>
        </w:rPr>
        <w:t xml:space="preserve">25.3</w:t>
      </w:r>
      <w:r>
        <w:rPr>
          <w:rFonts w:hint="eastAsia" w:ascii="宋体" w:hAnsi="宋体" w:eastAsia="宋体" w:cs="宋体"/>
          <w:sz w:val="24"/>
          <w:szCs w:val="24"/>
          <w:highlight w:val="none"/>
          <w:lang w:val="en-US" w:eastAsia="zh-CN" w:bidi="ar"/>
        </w:rPr>
        <w:t xml:space="preserve">万元 </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最高限价（如有）：</w:t>
      </w:r>
      <w:r>
        <w:rPr>
          <w:rFonts w:hint="eastAsia" w:ascii="宋体" w:hAnsi="宋体" w:cs="宋体"/>
          <w:sz w:val="24"/>
          <w:szCs w:val="24"/>
          <w:highlight w:val="none"/>
          <w:lang w:val="en-US" w:eastAsia="zh-CN" w:bidi="ar"/>
        </w:rPr>
        <w:t xml:space="preserve">25.3</w:t>
      </w:r>
      <w:r>
        <w:rPr>
          <w:rFonts w:hint="eastAsia" w:ascii="宋体" w:hAnsi="宋体" w:eastAsia="宋体" w:cs="宋体"/>
          <w:sz w:val="24"/>
          <w:szCs w:val="24"/>
          <w:highlight w:val="none"/>
          <w:lang w:val="en-US" w:eastAsia="zh-CN" w:bidi="ar"/>
        </w:rPr>
        <w:t xml:space="preserve">万元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采购方式：公开招标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采购需求：通过建设“综窗智能助手”软件，构建智能导服、智能预审及特定事项在线绘图等功能体系，能够有效分流基础性、重复性咨询与事务工作，显著缩短业务办理时间优化人力配置，减轻窗口压力，全面提升政务服务的整体效能。</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合同履行期限：自合同签订生效之日起3个月完成软件开发，试运行1个月后正式上线。免费运维期1年。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本项目（是/否）接受联合体投标：</w:t>
      </w:r>
      <w:r>
        <w:rPr>
          <w:rFonts w:hint="eastAsia" w:ascii="宋体" w:hAnsi="宋体" w:eastAsia="宋体" w:cs="宋体"/>
          <w:i w:val="0"/>
          <w:iCs w:val="0"/>
          <w:color w:val="auto"/>
          <w:sz w:val="24"/>
          <w:szCs w:val="24"/>
          <w:highlight w:val="none"/>
          <w:u w:val="none"/>
          <w:lang w:val="en-US" w:eastAsia="zh-CN" w:bidi="ar"/>
        </w:rPr>
        <w:t xml:space="preserve">不接受联合体</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二、申请人的资格要求</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（一）满足《中华人民共和国政府采购法》第二十二条规定；</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2.财务状况报告（成立不满一年不需提供）；</w:t>
      </w:r>
      <w:r/>
    </w:p>
    <w:p>
      <w:pPr>
        <w:pStyle w:val="744"/>
        <w:ind w:firstLine="480"/>
        <w:spacing w:beforeAutospacing="0" w:afterAutospacing="0" w:line="440" w:lineRule="exact"/>
        <w:widowControl/>
        <w:rPr>
          <w:rFonts w:ascii="宋体" w:hAnsi="宋体" w:cs="宋体"/>
          <w:szCs w:val="24"/>
          <w:highlight w:val="none"/>
          <w:lang w:bidi="ar"/>
        </w:rPr>
      </w:pPr>
      <w:r>
        <w:rPr>
          <w:rFonts w:hint="eastAsia" w:ascii="宋体" w:hAnsi="宋体" w:cs="宋体"/>
          <w:szCs w:val="24"/>
          <w:highlight w:val="none"/>
          <w:lang w:bidi="ar"/>
        </w:rPr>
        <w:t xml:space="preserve">3.依法缴纳税收和社会保障资金的相关材料（如依法享受缓缴、免缴税收、社会保障资金的，应提供相关证明材料）；</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4.具备履行合同所必需的设备和专业技术能力的书面声明；</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5.参加政府采购活动前3年内在经营活动中没有重大违法记录的书面声明；</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6.授权委托书（被授权人非法定代表人的，应提供授权委托书；被授权人是法定代表人的，应提供授权委托书或法定代表人身份证明书）；</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7.关于资格证明文件的书面承诺；</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eastAsia="zh-CN" w:bidi="ar"/>
        </w:rPr>
        <w:t xml:space="preserve">（二）</w:t>
      </w:r>
      <w:r>
        <w:rPr>
          <w:rFonts w:hint="eastAsia" w:ascii="宋体" w:hAnsi="宋体" w:cs="宋体"/>
          <w:sz w:val="24"/>
          <w:szCs w:val="24"/>
          <w:highlight w:val="none"/>
          <w:lang w:bidi="ar"/>
        </w:rPr>
        <w:t xml:space="preserve">未被“信用中国”网站（www.creditchina.gov.cn）列入失信被执行人、重大税收违法案件当事人名单、政府采购严重失信行为记录名单。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w:t>
      </w:r>
      <w:r>
        <w:rPr>
          <w:rFonts w:hint="eastAsia" w:ascii="宋体" w:hAnsi="宋体" w:cs="宋体"/>
          <w:sz w:val="24"/>
          <w:szCs w:val="24"/>
          <w:highlight w:val="none"/>
          <w:lang w:eastAsia="zh-CN" w:bidi="ar"/>
        </w:rPr>
        <w:t xml:space="preserve">三</w:t>
      </w:r>
      <w:r>
        <w:rPr>
          <w:rFonts w:hint="eastAsia" w:ascii="宋体" w:hAnsi="宋体" w:cs="宋体"/>
          <w:sz w:val="24"/>
          <w:szCs w:val="24"/>
          <w:highlight w:val="none"/>
          <w:lang w:bidi="ar"/>
        </w:rPr>
        <w:t xml:space="preserve">）落实政府采购政策需满足的资格要求：</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1.本项目专门面向中小企业采购</w:t>
      </w:r>
      <w:r/>
    </w:p>
    <w:p>
      <w:pPr>
        <w:ind w:firstLine="480"/>
        <w:jc w:val="left"/>
        <w:spacing w:line="440" w:lineRule="exact"/>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注：（1）根据《关于促进残疾人就业政府采购政策的通知》（财库〔2017〕141号）的通知规定，在政府采购活动中，残疾人福利性单位视同小型、微型企业。</w:t>
      </w:r>
      <w:r/>
    </w:p>
    <w:p>
      <w:pPr>
        <w:ind w:firstLine="480"/>
        <w:jc w:val="left"/>
        <w:spacing w:line="440" w:lineRule="exact"/>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（2）根据《关于政府采购支持监狱企业发展有关问题的通知》（财库〔2014〕68号）的通知规定，在政府采购活动中，监狱企业视同小型、微型企业。</w:t>
      </w:r>
      <w:r/>
    </w:p>
    <w:p>
      <w:pPr>
        <w:ind w:firstLine="480"/>
        <w:jc w:val="left"/>
        <w:spacing w:line="440" w:lineRule="exact"/>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w:t>
      </w:r>
      <w:r>
        <w:rPr>
          <w:rFonts w:hint="eastAsia" w:ascii="宋体" w:hAnsi="宋体" w:cs="宋体"/>
          <w:sz w:val="24"/>
          <w:szCs w:val="24"/>
          <w:highlight w:val="none"/>
          <w:lang w:eastAsia="zh-CN" w:bidi="ar"/>
        </w:rPr>
        <w:t xml:space="preserve">四</w:t>
      </w:r>
      <w:r>
        <w:rPr>
          <w:rFonts w:hint="eastAsia" w:ascii="宋体" w:hAnsi="宋体" w:cs="宋体"/>
          <w:sz w:val="24"/>
          <w:szCs w:val="24"/>
          <w:highlight w:val="none"/>
          <w:lang w:bidi="ar"/>
        </w:rPr>
        <w:t xml:space="preserve">）本项目的特定资格要求：</w:t>
      </w:r>
      <w:r>
        <w:rPr>
          <w:rFonts w:hint="eastAsia" w:ascii="宋体" w:hAnsi="宋体" w:cs="宋体"/>
          <w:sz w:val="24"/>
          <w:szCs w:val="24"/>
          <w:highlight w:val="none"/>
          <w:lang w:eastAsia="zh-CN" w:bidi="ar"/>
        </w:rPr>
        <w:t xml:space="preserve">无</w:t>
      </w:r>
      <w:r>
        <w:rPr>
          <w:rFonts w:hint="eastAsia" w:ascii="宋体" w:hAnsi="宋体" w:cs="宋体"/>
          <w:sz w:val="24"/>
          <w:szCs w:val="24"/>
          <w:highlight w:val="none"/>
          <w:lang w:bidi="ar"/>
        </w:rPr>
        <w:t xml:space="preserve">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三、获取招标文件</w:t>
      </w:r>
      <w:r/>
    </w:p>
    <w:p>
      <w:pPr>
        <w:ind w:firstLine="480"/>
        <w:jc w:val="left"/>
        <w:keepLines w:val="0"/>
        <w:keepNext w:val="0"/>
        <w:pageBreakBefore w:val="0"/>
        <w:spacing w:beforeAutospacing="0" w:afterAutospacing="0" w:line="440" w:lineRule="exact"/>
        <w:widowControl/>
        <w:rPr>
          <w:rFonts w:hint="default" w:ascii="宋体" w:hAnsi="宋体" w:eastAsia="宋体" w:cs="宋体"/>
          <w:color w:val="ff0000"/>
          <w:sz w:val="24"/>
          <w:szCs w:val="24"/>
          <w:highlight w:val="none"/>
          <w:lang w:val="en-US"/>
        </w:rPr>
        <w:pBdr>
          <w:left w:val="none" w:color="auto" w:sz="0" w:space="0"/>
        </w:pBdr>
        <w:suppressLineNumbers w:val="0"/>
      </w:pPr>
      <w:r>
        <w:rPr>
          <w:rFonts w:hint="eastAsia" w:ascii="宋体" w:hAnsi="宋体" w:eastAsia="宋体" w:cs="宋体"/>
          <w:sz w:val="24"/>
          <w:szCs w:val="24"/>
          <w:highlight w:val="none"/>
          <w:lang w:val="en-US" w:eastAsia="zh-CN" w:bidi="ar"/>
        </w:rPr>
        <w:t xml:space="preserve">时间：</w:t>
      </w:r>
      <w:r>
        <w:rPr>
          <w:rFonts w:hint="eastAsia" w:ascii="宋体" w:hAnsi="宋体" w:cs="宋体"/>
          <w:sz w:val="24"/>
          <w:szCs w:val="24"/>
          <w:highlight w:val="none"/>
          <w:lang w:val="en-US" w:eastAsia="zh-CN" w:bidi="ar"/>
        </w:rPr>
        <w:t xml:space="preserve">自</w:t>
      </w:r>
      <w:r>
        <w:rPr>
          <w:rFonts w:hint="eastAsia" w:ascii="宋体" w:hAnsi="宋体" w:cs="宋体"/>
          <w:color w:val="auto"/>
          <w:sz w:val="24"/>
          <w:szCs w:val="24"/>
          <w:highlight w:val="none"/>
          <w:lang w:val="en-US" w:eastAsia="zh-CN" w:bidi="ar"/>
        </w:rPr>
        <w:t xml:space="preserve">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地点：苏采云政府采购一体化平台（网址http://jszfcg.jsczt.cn/）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方式：苏采云政府采购一体化平台（网址http://jszfcg.jsczt.cn/）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售价：0.00元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bidi="ar"/>
        </w:rPr>
        <w:pBdr>
          <w:lef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2025-12-19 9:30</w:t>
      </w:r>
      <w:r>
        <w:rPr>
          <w:rFonts w:hint="eastAsia" w:ascii="宋体" w:hAnsi="宋体" w:eastAsia="宋体" w:cs="宋体"/>
          <w:b w:val="0"/>
          <w:bCs w:val="0"/>
          <w:color w:val="auto"/>
          <w:sz w:val="24"/>
          <w:szCs w:val="24"/>
          <w:highlight w:val="none"/>
          <w:lang w:val="en-US" w:eastAsia="zh-CN" w:bidi="ar"/>
        </w:rPr>
        <w:t xml:space="preserve">（北京时间）</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b w:val="0"/>
          <w:bCs w:val="0"/>
          <w:color w:val="auto"/>
          <w:sz w:val="24"/>
          <w:szCs w:val="24"/>
          <w:highlight w:val="none"/>
          <w:lang w:val="en-US" w:eastAsia="zh-CN" w:bidi="ar"/>
        </w:rPr>
        <w:pBdr>
          <w:lef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地点：苏采云系统 </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五、公告期限</w:t>
      </w:r>
      <w:r/>
    </w:p>
    <w:p>
      <w:pPr>
        <w:ind w:left="0" w:right="21"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suppressLineNumbers w:val="0"/>
      </w:pPr>
      <w:r>
        <w:rPr>
          <w:rFonts w:hint="eastAsia" w:ascii="宋体" w:hAnsi="宋体" w:eastAsia="宋体" w:cs="宋体"/>
          <w:sz w:val="24"/>
          <w:szCs w:val="24"/>
          <w:highlight w:val="none"/>
          <w:lang w:val="en-US" w:eastAsia="zh-CN" w:bidi="ar"/>
        </w:rPr>
        <w:t xml:space="preserve">自本公告发布之日起5个工作日。</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六、其他补充事宜</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1.CA证书办理</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w:t>
      </w:r>
      <w:r>
        <w:rPr>
          <w:rFonts w:hint="eastAsia" w:ascii="宋体" w:hAnsi="宋体" w:eastAsia="宋体" w:cs="宋体"/>
          <w:sz w:val="24"/>
          <w:szCs w:val="24"/>
          <w:highlight w:val="none"/>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自2025年12月1日起，现场办理地址调整为:苏州高新区邓尉路105号狮山科技馆1楼服务大厅。</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2.参与采购活动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3.电子投标准备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注册咨询：18261002950；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系统使用指导与咨询：18261002950、0512-69820854；QQ：3048755361、1315179389、895706745。</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请供应商确保电脑、系统及其他设备（视频输入输出设备等）无误，且开标直至项目结束始终保持系统在线状态。</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6.招标文件澄清或者修改内容的告知方式：招标文件的实质性变动或修改将在政府采购公告媒体网通知，投标人可自行下载。</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7.本次招标不收取投标保证金。</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8.本项目不允许进口产品投标。</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b/>
          <w:bCs/>
          <w:sz w:val="24"/>
          <w:szCs w:val="24"/>
          <w:highlight w:val="none"/>
          <w:lang w:val="en-US" w:eastAsia="zh-CN" w:bidi="ar"/>
        </w:rPr>
        <w:outlineLvl w:val="1"/>
        <w:suppressLineNumbers w:val="0"/>
      </w:pPr>
      <w:r>
        <w:rPr>
          <w:rFonts w:hint="eastAsia" w:ascii="宋体" w:hAnsi="宋体" w:eastAsia="宋体" w:cs="宋体"/>
          <w:b/>
          <w:bCs/>
          <w:sz w:val="24"/>
          <w:szCs w:val="24"/>
          <w:highlight w:val="none"/>
          <w:lang w:val="en-US" w:eastAsia="zh-CN" w:bidi="ar"/>
        </w:rPr>
        <w:t xml:space="preserve">七、对本次招标提出询问，请按以下方式联系</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outlineLvl w:val="2"/>
        <w:suppressLineNumbers w:val="0"/>
      </w:pPr>
      <w:r>
        <w:rPr>
          <w:rFonts w:hint="eastAsia" w:ascii="宋体" w:hAnsi="宋体" w:eastAsia="宋体" w:cs="宋体"/>
          <w:sz w:val="24"/>
          <w:szCs w:val="24"/>
          <w:highlight w:val="none"/>
          <w:lang w:val="en-US" w:eastAsia="zh-CN" w:bidi="ar"/>
        </w:rPr>
        <w:t xml:space="preserve">1.采购人信息 </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单位名称：</w:t>
      </w:r>
      <w:r>
        <w:rPr>
          <w:rFonts w:hint="eastAsia" w:ascii="宋体" w:hAnsi="宋体" w:cs="宋体"/>
          <w:sz w:val="24"/>
          <w:szCs w:val="24"/>
          <w:highlight w:val="none"/>
          <w:lang w:val="en-US" w:eastAsia="zh-CN" w:bidi="ar"/>
        </w:rPr>
        <w:t xml:space="preserve">张家港保税区行政审批局</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单位地址：张家港保税区滨江大厦B座三楼行政审批局</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联系人：钱亮盛</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联系电话：</w:t>
      </w:r>
      <w:r>
        <w:rPr>
          <w:rFonts w:hint="eastAsia" w:ascii="宋体" w:hAnsi="宋体" w:cs="宋体"/>
          <w:sz w:val="24"/>
          <w:szCs w:val="24"/>
          <w:highlight w:val="none"/>
          <w:lang w:val="en-US" w:eastAsia="zh-CN" w:bidi="ar"/>
        </w:rPr>
        <w:t xml:space="preserve">0512-58329187</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outlineLvl w:val="2"/>
        <w:suppressLineNumbers w:val="0"/>
      </w:pPr>
      <w:r>
        <w:rPr>
          <w:rFonts w:hint="eastAsia" w:ascii="宋体" w:hAnsi="宋体" w:eastAsia="宋体" w:cs="宋体"/>
          <w:sz w:val="24"/>
          <w:szCs w:val="24"/>
          <w:highlight w:val="none"/>
          <w:lang w:val="en-US" w:eastAsia="zh-CN" w:bidi="ar"/>
        </w:rPr>
        <w:t xml:space="preserve">2.采购代理机构信息（如有）</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单位名称：苏州市公共资源交易中心张家港分中心</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单位地址：张家港市杨舍镇滨河路1号(国泰金融广场C座)</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联系人：</w:t>
      </w:r>
      <w:r>
        <w:rPr>
          <w:rFonts w:hint="eastAsia" w:ascii="宋体" w:hAnsi="宋体" w:cs="宋体"/>
          <w:sz w:val="24"/>
          <w:szCs w:val="32"/>
          <w:highlight w:val="none"/>
        </w:rPr>
        <w:t xml:space="preserve">欧心怡</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联系电话：</w:t>
      </w:r>
      <w:r>
        <w:rPr>
          <w:rFonts w:hint="eastAsia" w:ascii="宋体" w:hAnsi="宋体" w:cs="宋体"/>
          <w:sz w:val="24"/>
          <w:szCs w:val="24"/>
          <w:highlight w:val="none"/>
          <w:lang w:val="en-US" w:eastAsia="zh-CN" w:bidi="ar"/>
        </w:rPr>
        <w:t xml:space="preserve">0512-58915390</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highlight w:val="none"/>
          <w:lang w:val="en-US" w:eastAsia="zh-CN" w:bidi="ar"/>
        </w:rPr>
        <w:pBdr>
          <w:left w:val="none" w:color="auto" w:sz="0" w:space="0"/>
        </w:pBdr>
        <w:outlineLvl w:val="2"/>
        <w:suppressLineNumbers w:val="0"/>
      </w:pPr>
      <w:r>
        <w:rPr>
          <w:rFonts w:hint="eastAsia" w:ascii="宋体" w:hAnsi="宋体" w:eastAsia="宋体" w:cs="宋体"/>
          <w:sz w:val="24"/>
          <w:szCs w:val="24"/>
          <w:highlight w:val="none"/>
          <w:lang w:val="en-US" w:eastAsia="zh-CN" w:bidi="ar"/>
        </w:rPr>
        <w:t xml:space="preserve">3.项目联系方式</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32"/>
          <w:szCs w:val="32"/>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项目联系人：</w:t>
      </w:r>
      <w:r>
        <w:rPr>
          <w:rFonts w:hint="eastAsia" w:ascii="宋体" w:hAnsi="宋体" w:cs="宋体"/>
          <w:sz w:val="24"/>
          <w:szCs w:val="32"/>
          <w:highlight w:val="none"/>
        </w:rPr>
        <w:t xml:space="preserve">欧心怡</w:t>
      </w:r>
      <w:r/>
    </w:p>
    <w:p>
      <w:pPr>
        <w:ind w:left="0" w:righ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电话：</w:t>
      </w:r>
      <w:r>
        <w:rPr>
          <w:rFonts w:hint="eastAsia" w:ascii="宋体" w:hAnsi="宋体" w:cs="宋体"/>
          <w:sz w:val="24"/>
          <w:szCs w:val="24"/>
          <w:highlight w:val="none"/>
          <w:lang w:val="en-US" w:eastAsia="zh-CN" w:bidi="ar"/>
        </w:rPr>
        <w:t xml:space="preserve">0512-58915390</w:t>
      </w:r>
      <w:r/>
    </w:p>
    <w:p>
      <w:pPr>
        <w:pStyle w:val="976"/>
        <w:jc w:val="center"/>
        <w:pageBreakBefore/>
        <w:spacing w:line="360" w:lineRule="auto"/>
        <w:rPr>
          <w:rFonts w:hint="eastAsia" w:ascii="宋体" w:hAnsi="宋体" w:eastAsia="宋体"/>
          <w:color w:val="auto"/>
          <w:highlight w:val="none"/>
        </w:rPr>
      </w:pPr>
      <w:r/>
      <w:bookmarkStart w:id="21" w:name="_Toc2661"/>
      <w:r/>
      <w:bookmarkStart w:id="22" w:name="_Toc4059"/>
      <w:r>
        <w:rPr>
          <w:rFonts w:hint="eastAsia" w:ascii="宋体" w:hAnsi="宋体" w:eastAsia="宋体"/>
          <w:color w:val="auto"/>
          <w:highlight w:val="none"/>
        </w:rPr>
        <w:t xml:space="preserve">第二章  </w:t>
      </w:r>
      <w:bookmarkEnd w:id="3"/>
      <w:r/>
      <w:bookmarkEnd w:id="4"/>
      <w:r/>
      <w:bookmarkEnd w:id="5"/>
      <w:r/>
      <w:bookmarkEnd w:id="6"/>
      <w:r/>
      <w:bookmarkEnd w:id="7"/>
      <w:r/>
      <w:bookmarkEnd w:id="15"/>
      <w:r/>
      <w:bookmarkStart w:id="23" w:name="_Toc16938518"/>
      <w:r/>
      <w:bookmarkStart w:id="24" w:name="_Toc120614213"/>
      <w:r/>
      <w:bookmarkStart w:id="25" w:name="_Toc513029202"/>
      <w:r/>
      <w:bookmarkStart w:id="26" w:name="_Toc20823274"/>
      <w:r>
        <w:rPr>
          <w:rFonts w:hint="eastAsia" w:ascii="宋体" w:hAnsi="宋体" w:eastAsia="宋体"/>
          <w:color w:val="auto"/>
          <w:highlight w:val="none"/>
        </w:rPr>
        <w:t xml:space="preserve">投标人须知</w:t>
      </w:r>
      <w:bookmarkEnd w:id="16"/>
      <w:r/>
      <w:bookmarkEnd w:id="17"/>
      <w:r/>
      <w:bookmarkEnd w:id="18"/>
      <w:r/>
      <w:bookmarkEnd w:id="19"/>
      <w:r/>
      <w:bookmarkEnd w:id="20"/>
      <w:r/>
      <w:bookmarkEnd w:id="21"/>
      <w:r/>
      <w:bookmarkEnd w:id="22"/>
      <w:r/>
      <w:bookmarkEnd w:id="23"/>
      <w:r/>
      <w:bookmarkEnd w:id="24"/>
      <w:r/>
      <w:bookmarkEnd w:id="25"/>
      <w:r/>
      <w:bookmarkEnd w:id="26"/>
      <w:r/>
      <w:r/>
    </w:p>
    <w:p>
      <w:pPr>
        <w:pStyle w:val="910"/>
        <w:ind w:firstLine="482"/>
        <w:jc w:val="left"/>
        <w:pageBreakBefore w:val="0"/>
        <w:spacing w:before="0" w:after="0" w:line="440" w:lineRule="exact"/>
        <w:rPr>
          <w:rStyle w:val="761"/>
          <w:rFonts w:hint="eastAsia" w:ascii="宋体" w:hAnsi="宋体" w:eastAsia="宋体" w:cs="宋体"/>
          <w:b w:val="0"/>
          <w:bCs w:val="0"/>
          <w:color w:val="auto"/>
          <w:sz w:val="24"/>
          <w:szCs w:val="24"/>
          <w:highlight w:val="none"/>
        </w:rPr>
      </w:pPr>
      <w:r/>
      <w:bookmarkStart w:id="27" w:name="_Toc16938519"/>
      <w:r/>
      <w:bookmarkStart w:id="28" w:name="_Toc513029203"/>
      <w:r/>
      <w:bookmarkStart w:id="29" w:name="_Toc120614214"/>
      <w:r/>
      <w:bookmarkStart w:id="30" w:name="_Toc20823275"/>
      <w:r/>
      <w:bookmarkStart w:id="31" w:name="_Toc35266020"/>
      <w:r/>
      <w:bookmarkStart w:id="32" w:name="_Toc29619"/>
      <w:r/>
      <w:bookmarkStart w:id="33" w:name="_Toc38368120"/>
      <w:r/>
      <w:bookmarkStart w:id="34" w:name="_Toc54615239"/>
      <w:r/>
      <w:bookmarkStart w:id="35" w:name="_Toc479757207"/>
      <w:r/>
      <w:bookmarkStart w:id="36" w:name="_Toc20823314"/>
      <w:r/>
      <w:bookmarkStart w:id="37" w:name="_Toc513029242"/>
      <w:r/>
      <w:bookmarkStart w:id="38" w:name="_Toc120614221"/>
      <w:r/>
      <w:bookmarkStart w:id="39" w:name="_Toc16938558"/>
      <w:r>
        <w:rPr>
          <w:rStyle w:val="761"/>
          <w:rFonts w:hint="eastAsia" w:ascii="宋体" w:hAnsi="宋体" w:eastAsia="宋体" w:cs="宋体"/>
          <w:b/>
          <w:bCs/>
          <w:color w:val="auto"/>
          <w:sz w:val="24"/>
          <w:szCs w:val="24"/>
          <w:highlight w:val="none"/>
        </w:rPr>
        <w:t xml:space="preserve">一、总则</w:t>
      </w:r>
      <w:bookmarkEnd w:id="27"/>
      <w:r/>
      <w:bookmarkEnd w:id="28"/>
      <w:r/>
      <w:bookmarkEnd w:id="29"/>
      <w:r/>
      <w:bookmarkEnd w:id="30"/>
      <w:r/>
      <w:bookmarkEnd w:id="31"/>
      <w:r/>
      <w:bookmarkEnd w:id="32"/>
      <w:r/>
      <w:bookmarkEnd w:id="33"/>
      <w:r/>
      <w:bookmarkEnd w:id="34"/>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0" w:name="_Hlt16619475"/>
      <w:r/>
      <w:bookmarkEnd w:id="40"/>
      <w:r/>
      <w:bookmarkStart w:id="41" w:name="_Toc458694821"/>
      <w:r/>
      <w:bookmarkStart w:id="42" w:name="_Toc513029204"/>
      <w:r/>
      <w:bookmarkStart w:id="43" w:name="_Toc16938520"/>
      <w:r/>
      <w:bookmarkStart w:id="44" w:name="_Toc20823276"/>
      <w:r>
        <w:rPr>
          <w:rFonts w:hint="eastAsia" w:ascii="宋体" w:hAnsi="宋体" w:eastAsia="宋体" w:cs="宋体"/>
          <w:b/>
          <w:bCs/>
          <w:color w:val="auto"/>
          <w:sz w:val="24"/>
          <w:szCs w:val="24"/>
          <w:highlight w:val="none"/>
        </w:rPr>
        <w:t xml:space="preserve">1</w:t>
      </w:r>
      <w:bookmarkEnd w:id="4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招标方式</w:t>
      </w:r>
      <w:bookmarkEnd w:id="42"/>
      <w:r/>
      <w:bookmarkEnd w:id="43"/>
      <w:r/>
      <w:bookmarkEnd w:id="4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45" w:name="_Toc20823277"/>
      <w:r/>
      <w:bookmarkStart w:id="46" w:name="_Toc16938521"/>
      <w:r/>
      <w:bookmarkStart w:id="47" w:name="_Toc513029205"/>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合格的投标人</w:t>
      </w:r>
      <w:bookmarkEnd w:id="45"/>
      <w:r/>
      <w:bookmarkEnd w:id="46"/>
      <w:r/>
      <w:bookmarkEnd w:id="47"/>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440" w:lineRule="exact"/>
        <w:rPr>
          <w:rFonts w:hint="eastAsia" w:ascii="宋体" w:hAnsi="宋体" w:eastAsia="宋体" w:cs="宋体"/>
          <w:b/>
          <w:bCs/>
          <w:color w:val="auto"/>
          <w:sz w:val="24"/>
          <w:szCs w:val="24"/>
          <w:highlight w:val="none"/>
        </w:rPr>
        <w:outlineLvl w:val="3"/>
      </w:pPr>
      <w:r/>
      <w:bookmarkStart w:id="48" w:name="_Toc16938522"/>
      <w:r/>
      <w:bookmarkStart w:id="49" w:name="_Toc513029206"/>
      <w:r/>
      <w:bookmarkStart w:id="50" w:name="_Toc20823278"/>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适用法律</w:t>
      </w:r>
      <w:bookmarkEnd w:id="48"/>
      <w:r/>
      <w:bookmarkEnd w:id="49"/>
      <w:r/>
      <w:bookmarkEnd w:id="50"/>
      <w:r/>
      <w:r/>
    </w:p>
    <w:p>
      <w:pPr>
        <w:ind w:firstLine="42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51" w:name="_Toc16938523"/>
      <w:r/>
      <w:bookmarkStart w:id="52" w:name="_Toc462564067"/>
      <w:r/>
      <w:bookmarkStart w:id="53" w:name="_Toc20823279"/>
      <w:r/>
      <w:bookmarkStart w:id="54" w:name="_Toc513029207"/>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投标费用</w:t>
      </w:r>
      <w:bookmarkEnd w:id="51"/>
      <w:r/>
      <w:bookmarkEnd w:id="52"/>
      <w:r/>
      <w:bookmarkEnd w:id="53"/>
      <w:r/>
      <w:bookmarkEnd w:id="54"/>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bookmarkStart w:id="55" w:name="EBb149e03d16f547ac9a9b50964f44d5b2"/>
      <w:r>
        <w:rPr>
          <w:rFonts w:hint="eastAsia" w:ascii="宋体" w:hAnsi="宋体" w:eastAsia="宋体" w:cs="宋体"/>
          <w:color w:val="auto"/>
          <w:sz w:val="24"/>
          <w:szCs w:val="24"/>
          <w:highlight w:val="none"/>
        </w:rPr>
        <w:t xml:space="preserve">苏州市公共资源交易中心张家港分中心(以下简称公共资源交易中心)</w:t>
      </w:r>
      <w:bookmarkEnd w:id="55"/>
      <w:r>
        <w:rPr>
          <w:rFonts w:hint="eastAsia" w:ascii="宋体" w:hAnsi="宋体" w:eastAsia="宋体" w:cs="宋体"/>
          <w:color w:val="auto"/>
          <w:sz w:val="24"/>
          <w:szCs w:val="24"/>
          <w:highlight w:val="none"/>
        </w:rPr>
        <w:t xml:space="preserve">在任何情况下均无义务和责任承担这些费用。</w:t>
      </w:r>
      <w:r/>
    </w:p>
    <w:p>
      <w:pPr>
        <w:ind w:firstLine="508"/>
        <w:pageBreakBefore w:val="0"/>
        <w:spacing w:line="440" w:lineRule="exact"/>
        <w:rPr>
          <w:rFonts w:hint="eastAsia" w:ascii="宋体" w:hAnsi="宋体" w:eastAsia="宋体" w:cs="宋体"/>
          <w:color w:val="auto"/>
          <w:sz w:val="24"/>
          <w:szCs w:val="24"/>
          <w:highlight w:val="none"/>
        </w:rPr>
      </w:pPr>
      <w:r>
        <w:rPr>
          <w:rStyle w:val="918"/>
          <w:rFonts w:hint="eastAsia" w:ascii="宋体" w:hAnsi="宋体" w:eastAsia="宋体" w:cs="宋体"/>
          <w:b w:val="0"/>
          <w:color w:val="auto"/>
          <w:spacing w:val="7"/>
          <w:sz w:val="24"/>
          <w:szCs w:val="24"/>
          <w:highlight w:val="none"/>
        </w:rPr>
        <w:t xml:space="preserve">4.2本次招标公共资源交易中心和采购人不收取标书工本费与中标服务费。</w:t>
      </w:r>
      <w:bookmarkStart w:id="56" w:name="EB4bef91ec166246f78c716ddc8194a87a"/>
      <w:r/>
      <w:bookmarkEnd w:id="56"/>
      <w:r/>
      <w:r/>
    </w:p>
    <w:p>
      <w:pPr>
        <w:ind w:firstLine="482"/>
        <w:keepLines/>
        <w:keepNext/>
        <w:pageBreakBefore w:val="0"/>
        <w:spacing w:line="440" w:lineRule="exact"/>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p>
    <w:p>
      <w:pPr>
        <w:pStyle w:val="910"/>
        <w:ind w:firstLine="482"/>
        <w:jc w:val="left"/>
        <w:pageBreakBefore w:val="0"/>
        <w:spacing w:before="0" w:after="0" w:line="440" w:lineRule="exact"/>
        <w:rPr>
          <w:rStyle w:val="761"/>
          <w:rFonts w:hint="eastAsia" w:ascii="宋体" w:hAnsi="宋体" w:eastAsia="宋体" w:cs="宋体"/>
          <w:b/>
          <w:bCs/>
          <w:color w:val="auto"/>
          <w:sz w:val="24"/>
          <w:szCs w:val="24"/>
          <w:highlight w:val="none"/>
        </w:rPr>
      </w:pPr>
      <w:r/>
      <w:bookmarkStart w:id="57" w:name="_Toc513029209"/>
      <w:r/>
      <w:bookmarkStart w:id="58" w:name="_Toc54615240"/>
      <w:r/>
      <w:bookmarkStart w:id="59" w:name="_Toc16938525"/>
      <w:r/>
      <w:bookmarkStart w:id="60" w:name="_Toc38368121"/>
      <w:r/>
      <w:bookmarkStart w:id="61" w:name="_Toc20823281"/>
      <w:r/>
      <w:bookmarkStart w:id="62" w:name="_Toc12536"/>
      <w:r/>
      <w:bookmarkStart w:id="63" w:name="_Toc35266021"/>
      <w:r/>
      <w:bookmarkStart w:id="64" w:name="_Toc120614215"/>
      <w:r>
        <w:rPr>
          <w:rStyle w:val="761"/>
          <w:rFonts w:hint="eastAsia" w:ascii="宋体" w:hAnsi="宋体" w:eastAsia="宋体" w:cs="宋体"/>
          <w:b/>
          <w:bCs/>
          <w:color w:val="auto"/>
          <w:sz w:val="24"/>
          <w:szCs w:val="24"/>
          <w:highlight w:val="none"/>
        </w:rPr>
        <w:t xml:space="preserve">二、招标文件</w:t>
      </w:r>
      <w:bookmarkEnd w:id="57"/>
      <w:r/>
      <w:bookmarkEnd w:id="58"/>
      <w:r/>
      <w:bookmarkEnd w:id="59"/>
      <w:r/>
      <w:bookmarkEnd w:id="60"/>
      <w:r/>
      <w:bookmarkEnd w:id="61"/>
      <w:r/>
      <w:bookmarkEnd w:id="62"/>
      <w:r/>
      <w:bookmarkEnd w:id="63"/>
      <w:r/>
      <w:bookmarkEnd w:id="64"/>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5" w:name="_Toc20823282"/>
      <w:r/>
      <w:bookmarkStart w:id="66" w:name="_Toc16938526"/>
      <w:r/>
      <w:bookmarkStart w:id="67" w:name="_Toc513029210"/>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招标文件构成</w:t>
      </w:r>
      <w:bookmarkEnd w:id="65"/>
      <w:r/>
      <w:bookmarkEnd w:id="66"/>
      <w:r/>
      <w:bookmarkEnd w:id="67"/>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68" w:name="EBbdde166065d14b62851231a61e89e609"/>
      <w:r>
        <w:rPr>
          <w:rFonts w:hint="eastAsia" w:ascii="宋体" w:hAnsi="宋体" w:eastAsia="宋体" w:cs="宋体"/>
          <w:color w:val="auto"/>
          <w:sz w:val="24"/>
          <w:szCs w:val="24"/>
          <w:highlight w:val="none"/>
        </w:rPr>
        <w:t xml:space="preserve">公共资源交易中心</w:t>
      </w:r>
      <w:bookmarkEnd w:id="68"/>
      <w:r>
        <w:rPr>
          <w:rFonts w:hint="eastAsia" w:ascii="宋体" w:hAnsi="宋体" w:eastAsia="宋体" w:cs="宋体"/>
          <w:color w:val="auto"/>
          <w:sz w:val="24"/>
          <w:szCs w:val="24"/>
          <w:highlight w:val="none"/>
        </w:rPr>
        <w:t xml:space="preserve">联系解决。</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69" w:name="_Toc20823284"/>
      <w:r/>
      <w:bookmarkStart w:id="70" w:name="_Toc16938528"/>
      <w:r/>
      <w:bookmarkStart w:id="71" w:name="_Toc462564071"/>
      <w:r/>
      <w:bookmarkStart w:id="72" w:name="_Toc513029212"/>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招标文件的澄清或修改</w:t>
      </w:r>
      <w:bookmarkEnd w:id="69"/>
      <w:r/>
      <w:bookmarkEnd w:id="70"/>
      <w:r/>
      <w:bookmarkEnd w:id="71"/>
      <w:r/>
      <w:bookmarkEnd w:id="7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bookmarkStart w:id="73" w:name="EBeec936f32a574d52a4992a8b94773f89"/>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公共资源交易中心</w:t>
      </w:r>
      <w:bookmarkEnd w:id="73"/>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74" w:name="EB14f04c7329d342c2b5d53bfcbbeaa167"/>
      <w:r>
        <w:rPr>
          <w:rFonts w:hint="eastAsia" w:ascii="宋体" w:hAnsi="宋体" w:eastAsia="宋体" w:cs="宋体"/>
          <w:bCs/>
          <w:color w:val="auto"/>
          <w:sz w:val="24"/>
          <w:szCs w:val="24"/>
          <w:highlight w:val="none"/>
        </w:rPr>
        <w:t xml:space="preserve">公共资源交易中心</w:t>
      </w:r>
      <w:bookmarkEnd w:id="74"/>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10"/>
        <w:ind w:firstLine="480"/>
        <w:jc w:val="left"/>
        <w:pageBreakBefore w:val="0"/>
        <w:spacing w:before="0" w:after="0" w:line="440" w:lineRule="exact"/>
        <w:rPr>
          <w:rStyle w:val="761"/>
          <w:rFonts w:hint="eastAsia" w:ascii="宋体" w:hAnsi="宋体" w:eastAsia="宋体" w:cs="宋体"/>
          <w:b/>
          <w:bCs/>
          <w:color w:val="auto"/>
          <w:sz w:val="24"/>
          <w:szCs w:val="24"/>
          <w:highlight w:val="none"/>
        </w:rPr>
      </w:pPr>
      <w:r/>
      <w:bookmarkStart w:id="75" w:name="_Toc513029213"/>
      <w:r/>
      <w:bookmarkStart w:id="76" w:name="_Toc35266022"/>
      <w:r/>
      <w:bookmarkStart w:id="77" w:name="_Toc38368122"/>
      <w:r/>
      <w:bookmarkStart w:id="78" w:name="_Toc462564072"/>
      <w:r/>
      <w:bookmarkStart w:id="79" w:name="_Toc12827"/>
      <w:r/>
      <w:bookmarkStart w:id="80" w:name="_Toc54615241"/>
      <w:r/>
      <w:bookmarkStart w:id="81" w:name="_Toc120614216"/>
      <w:r/>
      <w:bookmarkStart w:id="82" w:name="_Toc20823285"/>
      <w:r/>
      <w:bookmarkStart w:id="83" w:name="_Toc16938529"/>
      <w:r>
        <w:rPr>
          <w:rStyle w:val="761"/>
          <w:rFonts w:hint="eastAsia" w:ascii="宋体" w:hAnsi="宋体" w:eastAsia="宋体" w:cs="宋体"/>
          <w:b/>
          <w:bCs/>
          <w:color w:val="auto"/>
          <w:sz w:val="24"/>
          <w:szCs w:val="24"/>
          <w:highlight w:val="none"/>
        </w:rPr>
        <w:t xml:space="preserve">三、投标文件的编制</w:t>
      </w:r>
      <w:bookmarkEnd w:id="75"/>
      <w:r/>
      <w:bookmarkEnd w:id="76"/>
      <w:r/>
      <w:bookmarkEnd w:id="77"/>
      <w:r/>
      <w:bookmarkEnd w:id="78"/>
      <w:r/>
      <w:bookmarkEnd w:id="79"/>
      <w:r/>
      <w:bookmarkEnd w:id="80"/>
      <w:r/>
      <w:bookmarkEnd w:id="81"/>
      <w:r/>
      <w:bookmarkEnd w:id="82"/>
      <w:r/>
      <w:bookmarkEnd w:id="8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4" w:name="_Toc20823286"/>
      <w:r/>
      <w:bookmarkStart w:id="85" w:name="_Toc513029214"/>
      <w:r/>
      <w:bookmarkStart w:id="86" w:name="_Toc16938530"/>
      <w:r/>
      <w:bookmarkStart w:id="87" w:name="_Toc46256407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投标文件的语言及度量衡单位</w:t>
      </w:r>
      <w:bookmarkEnd w:id="84"/>
      <w:r/>
      <w:bookmarkEnd w:id="85"/>
      <w:r/>
      <w:bookmarkEnd w:id="86"/>
      <w:r/>
      <w:bookmarkEnd w:id="87"/>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投标人提交的投标文件以及投标人与</w:t>
      </w:r>
      <w:bookmarkStart w:id="88" w:name="EB93850d2cac274df984aa2f93878c3cfe"/>
      <w:r>
        <w:rPr>
          <w:rFonts w:hint="eastAsia" w:ascii="宋体" w:hAnsi="宋体" w:eastAsia="宋体" w:cs="宋体"/>
          <w:color w:val="auto"/>
          <w:sz w:val="24"/>
          <w:szCs w:val="24"/>
          <w:highlight w:val="none"/>
        </w:rPr>
        <w:t xml:space="preserve">公共资源交易中心</w:t>
      </w:r>
      <w:bookmarkEnd w:id="88"/>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89" w:name="_Toc20823287"/>
      <w:r/>
      <w:bookmarkStart w:id="90" w:name="_Toc16938531"/>
      <w:r/>
      <w:bookmarkStart w:id="91" w:name="_Toc513029215"/>
      <w:r/>
      <w:bookmarkStart w:id="92" w:name="_Toc462564074"/>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投标文件构成</w:t>
      </w:r>
      <w:bookmarkEnd w:id="89"/>
      <w:r/>
      <w:bookmarkEnd w:id="90"/>
      <w:r/>
      <w:bookmarkEnd w:id="91"/>
      <w:r/>
      <w:bookmarkEnd w:id="9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93" w:name="_Hlt26668975"/>
      <w:r/>
      <w:bookmarkEnd w:id="93"/>
      <w:r/>
      <w:bookmarkStart w:id="94" w:name="_Hlt26954838"/>
      <w:r/>
      <w:bookmarkEnd w:id="94"/>
      <w:r/>
      <w:bookmarkStart w:id="95" w:name="_Hlt26670360"/>
      <w:r/>
      <w:bookmarkEnd w:id="95"/>
      <w:r/>
      <w:bookmarkStart w:id="96" w:name="_Toc513029219"/>
      <w:r/>
      <w:bookmarkStart w:id="97" w:name="_Toc14577357"/>
      <w:r/>
      <w:bookmarkStart w:id="98" w:name="_Toc49090509"/>
      <w:r/>
      <w:bookmarkStart w:id="99" w:name="_Toc14577354"/>
      <w:r/>
      <w:bookmarkStart w:id="100" w:name="_Toc513029216"/>
      <w:r/>
      <w:bookmarkStart w:id="101" w:name="_Toc49090507"/>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投标函和开标一览表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投标人资格证明文件</w:t>
      </w:r>
      <w:bookmarkEnd w:id="96"/>
      <w:r/>
      <w:bookmarkEnd w:id="97"/>
      <w:r/>
      <w:bookmarkEnd w:id="98"/>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02" w:name="_Hlt26668999"/>
      <w:r/>
      <w:bookmarkEnd w:id="102"/>
      <w:r>
        <w:rPr>
          <w:rFonts w:hint="eastAsia" w:ascii="宋体" w:hAnsi="宋体" w:eastAsia="宋体" w:cs="宋体"/>
          <w:color w:val="auto"/>
          <w:sz w:val="24"/>
          <w:szCs w:val="24"/>
          <w:highlight w:val="none"/>
        </w:rPr>
        <w:t xml:space="preserve">投标人应按招标文件的要求提交资格证明文件。</w:t>
      </w:r>
      <w:bookmarkEnd w:id="99"/>
      <w:r/>
      <w:bookmarkEnd w:id="100"/>
      <w:r/>
      <w:bookmarkEnd w:id="101"/>
      <w:r/>
      <w:r/>
    </w:p>
    <w:p>
      <w:pPr>
        <w:ind w:firstLine="482"/>
        <w:keepLines/>
        <w:keepNext/>
        <w:pageBreakBefore w:val="0"/>
        <w:spacing w:line="440" w:lineRule="exact"/>
        <w:rPr>
          <w:rFonts w:hint="eastAsia" w:ascii="宋体" w:hAnsi="宋体" w:eastAsia="宋体" w:cs="宋体"/>
          <w:b/>
          <w:bCs/>
          <w:color w:val="auto"/>
          <w:sz w:val="24"/>
          <w:szCs w:val="24"/>
          <w:highlight w:val="none"/>
          <w:lang w:eastAsia="zh-CN"/>
        </w:rPr>
        <w:outlineLvl w:val="3"/>
      </w:pPr>
      <w:r/>
      <w:bookmarkStart w:id="103" w:name="_Toc14577355"/>
      <w:r/>
      <w:bookmarkStart w:id="104" w:name="_Toc49090508"/>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投标配置与分项报价</w:t>
      </w:r>
      <w:bookmarkStart w:id="105" w:name="_Hlt26670373"/>
      <w:r/>
      <w:bookmarkEnd w:id="105"/>
      <w:r>
        <w:rPr>
          <w:rFonts w:hint="eastAsia" w:ascii="宋体" w:hAnsi="宋体" w:eastAsia="宋体" w:cs="宋体"/>
          <w:b/>
          <w:bCs/>
          <w:color w:val="auto"/>
          <w:sz w:val="24"/>
          <w:szCs w:val="24"/>
          <w:highlight w:val="none"/>
        </w:rPr>
        <w:t xml:space="preserve">表</w:t>
      </w:r>
      <w:bookmarkEnd w:id="103"/>
      <w:r/>
      <w:bookmarkEnd w:id="104"/>
      <w:r>
        <w:rPr>
          <w:rFonts w:hint="eastAsia" w:ascii="宋体" w:hAnsi="宋体" w:eastAsia="宋体" w:cs="宋体"/>
          <w:b/>
          <w:bCs/>
          <w:color w:val="auto"/>
          <w:sz w:val="24"/>
          <w:szCs w:val="24"/>
          <w:highlight w:val="none"/>
          <w:lang w:eastAsia="zh-CN"/>
        </w:rPr>
        <w:t xml:space="preserve">（或经费测算表）</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508"/>
        <w:pageBreakBefore w:val="0"/>
        <w:spacing w:line="440" w:lineRule="exact"/>
        <w:rPr>
          <w:rStyle w:val="918"/>
          <w:rFonts w:hint="eastAsia" w:ascii="宋体" w:hAnsi="宋体" w:eastAsia="宋体" w:cs="宋体"/>
          <w:b w:val="0"/>
          <w:color w:val="auto"/>
          <w:spacing w:val="7"/>
          <w:sz w:val="24"/>
          <w:szCs w:val="24"/>
          <w:highlight w:val="none"/>
        </w:rPr>
      </w:pPr>
      <w:r>
        <w:rPr>
          <w:rStyle w:val="918"/>
          <w:rFonts w:hint="eastAsia" w:ascii="宋体" w:hAnsi="宋体" w:eastAsia="宋体" w:cs="宋体"/>
          <w:b w:val="0"/>
          <w:color w:val="auto"/>
          <w:spacing w:val="7"/>
          <w:sz w:val="24"/>
          <w:szCs w:val="24"/>
          <w:highlight w:val="none"/>
        </w:rPr>
        <w:t xml:space="preserve">12.4项目总价应包括但不限于人员费用（工资、福利、培训、社会保险等）、服务所用设备工具购置及维修费用、服务所用材料消耗费用、管理费用、</w:t>
      </w:r>
      <w:r>
        <w:rPr>
          <w:rStyle w:val="918"/>
          <w:rFonts w:hint="eastAsia" w:ascii="宋体" w:hAnsi="宋体" w:cs="宋体"/>
          <w:b w:val="0"/>
          <w:color w:val="auto"/>
          <w:spacing w:val="7"/>
          <w:sz w:val="24"/>
          <w:szCs w:val="24"/>
          <w:highlight w:val="none"/>
          <w:lang w:eastAsia="zh-CN"/>
        </w:rPr>
        <w:t xml:space="preserve">货物、配件、包装、运输、装卸、安装、调试、</w:t>
      </w:r>
      <w:r>
        <w:rPr>
          <w:rStyle w:val="918"/>
          <w:rFonts w:hint="eastAsia" w:ascii="宋体" w:hAnsi="宋体" w:eastAsia="宋体" w:cs="宋体"/>
          <w:b w:val="0"/>
          <w:color w:val="auto"/>
          <w:spacing w:val="7"/>
          <w:sz w:val="24"/>
          <w:szCs w:val="24"/>
          <w:highlight w:val="none"/>
        </w:rPr>
        <w:t xml:space="preserve">利润、税金、政策性文件规定及合同包含的所有风险、责任等各项应有费用。</w:t>
      </w:r>
      <w:bookmarkStart w:id="106" w:name="EB8486dd9157984dc9aa62437fb6aa6f0f"/>
      <w:r/>
      <w:bookmarkEnd w:id="106"/>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107" w:name="_Hlt26954848"/>
      <w:r/>
      <w:bookmarkEnd w:id="107"/>
      <w:r/>
      <w:bookmarkStart w:id="108" w:name="_Hlt26954846"/>
      <w:r/>
      <w:bookmarkEnd w:id="108"/>
      <w:r/>
      <w:bookmarkStart w:id="109" w:name="_Hlt26954731"/>
      <w:r/>
      <w:bookmarkEnd w:id="109"/>
      <w:r/>
      <w:bookmarkStart w:id="110" w:name="_Hlt26670486"/>
      <w:r/>
      <w:bookmarkEnd w:id="110"/>
      <w:r/>
      <w:bookmarkStart w:id="111" w:name="_Hlt26670482"/>
      <w:r/>
      <w:bookmarkEnd w:id="111"/>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12" w:name="_Toc14577359"/>
      <w:r/>
      <w:bookmarkStart w:id="113" w:name="_Toc49090510"/>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技术及服务方案</w:t>
      </w:r>
      <w:r/>
    </w:p>
    <w:p>
      <w:pPr>
        <w:pStyle w:val="1212"/>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1212"/>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投标人情况介绍</w:t>
      </w:r>
      <w:r/>
    </w:p>
    <w:p>
      <w:pPr>
        <w:numPr>
          <w:ilvl w:val="0"/>
          <w:numId w:val="0"/>
        </w:numPr>
        <w:ind w:firstLine="508"/>
        <w:keepLines/>
        <w:keepNext/>
        <w:pageBreakBefore w:val="0"/>
        <w:spacing w:line="440" w:lineRule="exact"/>
        <w:rPr>
          <w:rStyle w:val="918"/>
          <w:rFonts w:hint="eastAsia" w:ascii="宋体" w:hAnsi="宋体" w:eastAsia="宋体" w:cs="宋体"/>
          <w:b w:val="0"/>
          <w:color w:val="auto"/>
          <w:spacing w:val="7"/>
          <w:sz w:val="24"/>
          <w:szCs w:val="24"/>
          <w:highlight w:val="none"/>
        </w:rPr>
        <w:outlineLvl w:val="3"/>
      </w:pPr>
      <w:r>
        <w:rPr>
          <w:rStyle w:val="918"/>
          <w:rFonts w:hint="eastAsia" w:ascii="宋体" w:hAnsi="宋体" w:eastAsia="宋体" w:cs="宋体"/>
          <w:b w:val="0"/>
          <w:color w:val="auto"/>
          <w:spacing w:val="7"/>
          <w:sz w:val="24"/>
          <w:szCs w:val="24"/>
          <w:highlight w:val="none"/>
        </w:rPr>
        <w:t xml:space="preserve">14.1投标人的总体情况应在电子投标文件中作出说明。</w:t>
      </w:r>
      <w:bookmarkEnd w:id="112"/>
      <w:r/>
      <w:bookmarkEnd w:id="113"/>
      <w:r/>
      <w:bookmarkStart w:id="114" w:name="_Hlt26954850"/>
      <w:r/>
      <w:bookmarkEnd w:id="114"/>
      <w:r/>
      <w:bookmarkStart w:id="115" w:name="_Hlt26670489"/>
      <w:r/>
      <w:bookmarkEnd w:id="115"/>
      <w:r/>
      <w:bookmarkStart w:id="116" w:name="_Hlt26954734"/>
      <w:r/>
      <w:bookmarkEnd w:id="116"/>
      <w:r/>
      <w:bookmarkStart w:id="117" w:name="EBf6e5e332cb7245ab8f3a9801503c122b"/>
      <w:r/>
      <w:bookmarkEnd w:id="117"/>
      <w:r/>
      <w:bookmarkStart w:id="118" w:name="_Toc49090511"/>
      <w:r/>
      <w:bookmarkStart w:id="119" w:name="_Toc14577360"/>
      <w:r/>
      <w:r/>
    </w:p>
    <w:p>
      <w:pPr>
        <w:numPr>
          <w:ilvl w:val="0"/>
          <w:numId w:val="0"/>
        </w:num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投标保证金</w:t>
      </w:r>
      <w:r/>
    </w:p>
    <w:p>
      <w:pPr>
        <w:pStyle w:val="1212"/>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1212"/>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投标有效期</w:t>
      </w:r>
      <w:bookmarkEnd w:id="118"/>
      <w:r/>
      <w:bookmarkEnd w:id="119"/>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bookmarkStart w:id="120" w:name="EB42bffacbc3774d8f9be92be41fabfc13"/>
      <w:r>
        <w:rPr>
          <w:rFonts w:hint="eastAsia" w:ascii="宋体" w:hAnsi="宋体" w:eastAsia="宋体" w:cs="宋体"/>
          <w:bCs/>
          <w:color w:val="auto"/>
          <w:sz w:val="24"/>
          <w:szCs w:val="24"/>
          <w:highlight w:val="none"/>
        </w:rPr>
        <w:t xml:space="preserve">公共资源交易中心</w:t>
      </w:r>
      <w:bookmarkEnd w:id="120"/>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在特殊情况下，</w:t>
      </w:r>
      <w:bookmarkStart w:id="121" w:name="EB1a73f2f6d8ff43b6a705c8d1929594b0"/>
      <w:r>
        <w:rPr>
          <w:rFonts w:hint="eastAsia" w:ascii="宋体" w:hAnsi="宋体" w:eastAsia="宋体" w:cs="宋体"/>
          <w:bCs/>
          <w:color w:val="auto"/>
          <w:sz w:val="24"/>
          <w:szCs w:val="24"/>
          <w:highlight w:val="none"/>
        </w:rPr>
        <w:t xml:space="preserve">公共资源交易中心</w:t>
      </w:r>
      <w:bookmarkEnd w:id="121"/>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22" w:name="EBcd0282bdfe9441e3bba982eac64d1aaa"/>
      <w:r>
        <w:rPr>
          <w:rFonts w:hint="eastAsia" w:ascii="宋体" w:hAnsi="宋体" w:eastAsia="宋体" w:cs="宋体"/>
          <w:bCs/>
          <w:color w:val="auto"/>
          <w:sz w:val="24"/>
          <w:szCs w:val="24"/>
          <w:highlight w:val="none"/>
        </w:rPr>
        <w:t xml:space="preserve">公共资源交易中心</w:t>
      </w:r>
      <w:bookmarkEnd w:id="122"/>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2"/>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投标文件的签署</w:t>
      </w:r>
      <w:r/>
    </w:p>
    <w:p>
      <w:pPr>
        <w:ind w:firstLine="508"/>
        <w:pageBreakBefore w:val="0"/>
        <w:spacing w:line="440" w:lineRule="exact"/>
        <w:rPr>
          <w:rStyle w:val="761"/>
          <w:rFonts w:hint="eastAsia" w:ascii="宋体" w:hAnsi="宋体" w:eastAsia="宋体" w:cs="宋体"/>
          <w:b w:val="0"/>
          <w:bCs w:val="0"/>
          <w:color w:val="auto"/>
          <w:sz w:val="24"/>
          <w:szCs w:val="24"/>
          <w:highlight w:val="none"/>
        </w:rPr>
      </w:pPr>
      <w:r>
        <w:rPr>
          <w:rStyle w:val="918"/>
          <w:rFonts w:hint="eastAsia" w:ascii="宋体" w:hAnsi="宋体" w:eastAsia="宋体" w:cs="宋体"/>
          <w:b w:val="0"/>
          <w:color w:val="auto"/>
          <w:spacing w:val="7"/>
          <w:sz w:val="24"/>
          <w:szCs w:val="24"/>
          <w:highlight w:val="none"/>
        </w:rPr>
        <w:t xml:space="preserve">17.1本招标文件所表述（指定）的公章是指法定名称章，不包括合同专用章、业务专用章等印章。</w:t>
      </w:r>
      <w:bookmarkStart w:id="123" w:name="_Hlt26954739"/>
      <w:r/>
      <w:bookmarkEnd w:id="123"/>
      <w:r/>
      <w:bookmarkStart w:id="124" w:name="EBfdb2e00cf1ee477a9cdb47d13b603829"/>
      <w:r/>
      <w:bookmarkEnd w:id="124"/>
      <w:r/>
      <w:bookmarkStart w:id="125" w:name="_Hlt26954852"/>
      <w:r/>
      <w:bookmarkEnd w:id="125"/>
      <w:r/>
      <w:bookmarkStart w:id="126" w:name="_Toc35266023"/>
      <w:r/>
      <w:bookmarkStart w:id="127" w:name="_Toc6389296"/>
      <w:r/>
      <w:bookmarkStart w:id="128" w:name="_Toc1358"/>
      <w:r/>
      <w:bookmarkStart w:id="129" w:name="_Toc6388848"/>
      <w:r/>
      <w:bookmarkStart w:id="130" w:name="_Toc38368123"/>
      <w:r/>
      <w:bookmarkStart w:id="131" w:name="_Toc54615242"/>
      <w:r/>
      <w:bookmarkStart w:id="132" w:name="_Toc16938540"/>
      <w:r/>
      <w:bookmarkStart w:id="133" w:name="_Toc513029224"/>
      <w:r/>
      <w:bookmarkStart w:id="134" w:name="_Toc20823296"/>
      <w:r/>
      <w:bookmarkStart w:id="135" w:name="_Toc120614217"/>
      <w:r/>
      <w:r/>
    </w:p>
    <w:p>
      <w:pPr>
        <w:pStyle w:val="1242"/>
        <w:ind w:firstLine="482"/>
        <w:pageBreakBefore w:val="0"/>
        <w:spacing w:line="440" w:lineRule="exact"/>
        <w:rPr>
          <w:rStyle w:val="918"/>
          <w:rFonts w:hint="eastAsia" w:ascii="宋体" w:hAnsi="宋体" w:eastAsia="宋体" w:cs="宋体"/>
          <w:b/>
          <w:bCs/>
          <w:color w:val="auto"/>
          <w:spacing w:val="7"/>
          <w:sz w:val="24"/>
          <w:szCs w:val="24"/>
          <w:highlight w:val="none"/>
        </w:rPr>
        <w:outlineLvl w:val="1"/>
      </w:pPr>
      <w:r>
        <w:rPr>
          <w:rStyle w:val="761"/>
          <w:rFonts w:hint="eastAsia" w:ascii="宋体" w:hAnsi="宋体" w:eastAsia="宋体" w:cs="宋体"/>
          <w:b/>
          <w:bCs/>
          <w:color w:val="auto"/>
          <w:sz w:val="24"/>
          <w:szCs w:val="24"/>
          <w:highlight w:val="none"/>
        </w:rPr>
        <w:t xml:space="preserve">四、投标文件的制作、上传、递交</w:t>
      </w:r>
      <w:bookmarkEnd w:id="126"/>
      <w:r/>
      <w:bookmarkEnd w:id="127"/>
      <w:r/>
      <w:bookmarkEnd w:id="128"/>
      <w:r/>
      <w:bookmarkEnd w:id="129"/>
      <w:r/>
      <w:bookmarkEnd w:id="130"/>
      <w:r/>
      <w:bookmarkEnd w:id="131"/>
      <w:r/>
      <w:r/>
    </w:p>
    <w:p>
      <w:pPr>
        <w:pStyle w:val="1243"/>
        <w:ind w:firstLine="500"/>
        <w:pageBreakBefore w:val="0"/>
        <w:spacing w:line="440" w:lineRule="exact"/>
        <w:rPr>
          <w:rStyle w:val="918"/>
          <w:rFonts w:hint="eastAsia" w:ascii="宋体" w:hAnsi="宋体" w:eastAsia="宋体" w:cs="宋体"/>
          <w:b/>
          <w:bCs/>
          <w:color w:val="auto"/>
          <w:spacing w:val="7"/>
          <w:sz w:val="24"/>
          <w:szCs w:val="24"/>
          <w:highlight w:val="none"/>
        </w:rPr>
        <w:outlineLvl w:val="3"/>
      </w:pPr>
      <w:r>
        <w:rPr>
          <w:rStyle w:val="918"/>
          <w:rFonts w:hint="eastAsia" w:ascii="宋体" w:hAnsi="宋体" w:eastAsia="宋体" w:cs="宋体"/>
          <w:b/>
          <w:bCs/>
          <w:color w:val="auto"/>
          <w:spacing w:val="7"/>
          <w:sz w:val="24"/>
          <w:szCs w:val="24"/>
          <w:highlight w:val="none"/>
        </w:rPr>
        <w:t xml:space="preserve">18</w:t>
      </w:r>
      <w:r>
        <w:rPr>
          <w:rStyle w:val="918"/>
          <w:rFonts w:hint="eastAsia" w:ascii="宋体" w:hAnsi="宋体" w:eastAsia="宋体" w:cs="宋体"/>
          <w:b/>
          <w:bCs/>
          <w:color w:val="auto"/>
          <w:spacing w:val="7"/>
          <w:sz w:val="24"/>
          <w:szCs w:val="24"/>
          <w:highlight w:val="none"/>
          <w:lang w:eastAsia="zh-CN"/>
        </w:rPr>
        <w:t xml:space="preserve">.</w:t>
      </w:r>
      <w:r>
        <w:rPr>
          <w:rStyle w:val="918"/>
          <w:rFonts w:hint="eastAsia" w:ascii="宋体" w:hAnsi="宋体" w:eastAsia="宋体" w:cs="宋体"/>
          <w:b/>
          <w:bCs/>
          <w:color w:val="auto"/>
          <w:spacing w:val="7"/>
          <w:sz w:val="24"/>
          <w:szCs w:val="24"/>
          <w:highlight w:val="none"/>
        </w:rPr>
        <w:t xml:space="preserve">投标文件的递交</w:t>
      </w:r>
      <w:r/>
    </w:p>
    <w:p>
      <w:pPr>
        <w:pStyle w:val="1243"/>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18.1 电子投标文件的递交</w:t>
      </w:r>
      <w:r/>
    </w:p>
    <w:p>
      <w:pPr>
        <w:pStyle w:val="1243"/>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136" w:name="EB5e78b12e89984a20ab881c475623475b"/>
      <w:r/>
      <w:bookmarkEnd w:id="136"/>
      <w:r/>
      <w:bookmarkStart w:id="137" w:name="_Toc6388850"/>
      <w:r/>
      <w:bookmarkStart w:id="138" w:name="_Toc6389298"/>
      <w:r/>
      <w:r/>
    </w:p>
    <w:p>
      <w:pPr>
        <w:pStyle w:val="1243"/>
        <w:ind w:firstLine="500"/>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投标截止日期</w:t>
      </w:r>
      <w:bookmarkEnd w:id="137"/>
      <w:r/>
      <w:bookmarkEnd w:id="138"/>
      <w:r/>
      <w:r/>
    </w:p>
    <w:p>
      <w:pPr>
        <w:pStyle w:val="1244"/>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19.1 投标人上传电子投标文件的时间不得迟于招标公告中规定的投标截止时间。</w:t>
      </w:r>
      <w:r/>
    </w:p>
    <w:p>
      <w:pPr>
        <w:pStyle w:val="1244"/>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39" w:name="EB4c6421107b4c4e38bf2769d0237905a7"/>
      <w:r/>
      <w:bookmarkEnd w:id="139"/>
      <w:r/>
      <w:bookmarkStart w:id="140" w:name="_Toc6388851"/>
      <w:r/>
      <w:bookmarkStart w:id="141" w:name="_Toc6389299"/>
      <w:r/>
      <w:r/>
    </w:p>
    <w:p>
      <w:pPr>
        <w:pStyle w:val="1244"/>
        <w:numPr>
          <w:ilvl w:val="0"/>
          <w:numId w:val="0"/>
        </w:numPr>
        <w:ind w:firstLine="482"/>
        <w:pageBreakBefore w:val="0"/>
        <w:spacing w:line="44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20.投</w:t>
      </w:r>
      <w:r>
        <w:rPr>
          <w:rFonts w:hint="eastAsia" w:ascii="宋体" w:hAnsi="宋体" w:eastAsia="宋体" w:cs="宋体"/>
          <w:b/>
          <w:bCs/>
          <w:color w:val="auto"/>
          <w:sz w:val="24"/>
          <w:szCs w:val="24"/>
          <w:highlight w:val="none"/>
        </w:rPr>
        <w:t xml:space="preserve">标文件的递交</w:t>
      </w:r>
      <w:bookmarkEnd w:id="140"/>
      <w:r/>
      <w:bookmarkEnd w:id="141"/>
      <w:r/>
      <w:r/>
    </w:p>
    <w:p>
      <w:pPr>
        <w:pStyle w:val="1244"/>
        <w:numPr>
          <w:ilvl w:val="0"/>
          <w:numId w:val="0"/>
        </w:numPr>
        <w:ind w:firstLine="48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bookmarkStart w:id="142" w:name="EBfffe463a2deb4e7cad93cb8e37ffda5e"/>
      <w:r>
        <w:rPr>
          <w:rFonts w:hint="eastAsia" w:ascii="宋体" w:hAnsi="宋体" w:eastAsia="宋体" w:cs="宋体"/>
          <w:color w:val="auto"/>
          <w:sz w:val="24"/>
          <w:szCs w:val="24"/>
          <w:highlight w:val="none"/>
        </w:rPr>
        <w:t xml:space="preserve">公共资源交易中心</w:t>
      </w:r>
      <w:bookmarkEnd w:id="142"/>
      <w:r>
        <w:rPr>
          <w:rFonts w:hint="eastAsia" w:ascii="宋体" w:hAnsi="宋体" w:eastAsia="宋体" w:cs="宋体"/>
          <w:color w:val="auto"/>
          <w:sz w:val="24"/>
          <w:szCs w:val="24"/>
          <w:highlight w:val="none"/>
        </w:rPr>
        <w:t xml:space="preserve">拒绝接收在其规定的投标截止时间后递交的任何投标文件。</w:t>
      </w:r>
      <w:bookmarkStart w:id="143" w:name="_Toc6389300"/>
      <w:r/>
      <w:bookmarkStart w:id="144" w:name="_Toc6388852"/>
      <w:r/>
      <w:r/>
    </w:p>
    <w:p>
      <w:pPr>
        <w:pStyle w:val="1244"/>
        <w:numPr>
          <w:ilvl w:val="0"/>
          <w:numId w:val="0"/>
        </w:numPr>
        <w:ind w:left="50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投标文件的修改和撤回</w:t>
      </w:r>
      <w:bookmarkEnd w:id="143"/>
      <w:r/>
      <w:bookmarkEnd w:id="144"/>
      <w:r/>
      <w:r/>
    </w:p>
    <w:p>
      <w:pPr>
        <w:pStyle w:val="1244"/>
        <w:numPr>
          <w:ilvl w:val="0"/>
          <w:numId w:val="0"/>
        </w:numPr>
        <w:ind w:firstLine="508"/>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1245"/>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21.2 投标人撤回电子投标文件，则认为其不再参与本项目投标活动。</w:t>
      </w:r>
      <w:r/>
    </w:p>
    <w:p>
      <w:pPr>
        <w:pStyle w:val="1245"/>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21.3 在投标截止时间之后，投标人不得对其电子投标文件作任何修改。</w:t>
      </w:r>
      <w:r/>
    </w:p>
    <w:p>
      <w:pPr>
        <w:pStyle w:val="1245"/>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21.4 在投标截止时间至招标文件中规定的投标有效期满之间的这段时间内，投标人不得撤销其投标。</w:t>
      </w:r>
      <w:r/>
    </w:p>
    <w:p>
      <w:pPr>
        <w:pStyle w:val="1245"/>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21.5 不论投标人中标与否，投标文件均不退回。</w:t>
      </w:r>
      <w:bookmarkEnd w:id="132"/>
      <w:r/>
      <w:bookmarkEnd w:id="133"/>
      <w:r/>
      <w:bookmarkEnd w:id="134"/>
      <w:r/>
      <w:bookmarkEnd w:id="135"/>
      <w:r/>
      <w:r/>
    </w:p>
    <w:p>
      <w:pPr>
        <w:pStyle w:val="910"/>
        <w:ind w:firstLine="482"/>
        <w:jc w:val="left"/>
        <w:pageBreakBefore w:val="0"/>
        <w:spacing w:before="0" w:after="0" w:line="440" w:lineRule="exact"/>
        <w:rPr>
          <w:rStyle w:val="761"/>
          <w:rFonts w:hint="eastAsia" w:ascii="宋体" w:hAnsi="宋体" w:eastAsia="宋体" w:cs="宋体"/>
          <w:b/>
          <w:bCs/>
          <w:color w:val="auto"/>
          <w:sz w:val="24"/>
          <w:szCs w:val="24"/>
          <w:highlight w:val="none"/>
        </w:rPr>
      </w:pPr>
      <w:r/>
      <w:bookmarkStart w:id="145" w:name="EB7c302f080cf342679641097daf23b42b"/>
      <w:r/>
      <w:bookmarkEnd w:id="145"/>
      <w:r/>
      <w:bookmarkStart w:id="146" w:name="_Toc16938545"/>
      <w:r/>
      <w:bookmarkStart w:id="147" w:name="_Toc54615243"/>
      <w:r/>
      <w:bookmarkStart w:id="148" w:name="_Toc35266024"/>
      <w:r/>
      <w:bookmarkStart w:id="149" w:name="_Toc17299"/>
      <w:r/>
      <w:bookmarkStart w:id="150" w:name="_Toc513029229"/>
      <w:r/>
      <w:bookmarkStart w:id="151" w:name="_Toc120614218"/>
      <w:r/>
      <w:bookmarkStart w:id="152" w:name="_Toc38368124"/>
      <w:r/>
      <w:bookmarkStart w:id="153" w:name="_Toc20823301"/>
      <w:r>
        <w:rPr>
          <w:rStyle w:val="761"/>
          <w:rFonts w:hint="eastAsia" w:ascii="宋体" w:hAnsi="宋体" w:eastAsia="宋体" w:cs="宋体"/>
          <w:b/>
          <w:bCs/>
          <w:color w:val="auto"/>
          <w:sz w:val="24"/>
          <w:szCs w:val="24"/>
          <w:highlight w:val="none"/>
        </w:rPr>
        <w:t xml:space="preserve">五</w:t>
      </w:r>
      <w:r>
        <w:rPr>
          <w:rStyle w:val="761"/>
          <w:rFonts w:hint="eastAsia" w:ascii="宋体" w:hAnsi="宋体" w:eastAsia="宋体" w:cs="宋体"/>
          <w:b/>
          <w:bCs/>
          <w:color w:val="auto"/>
          <w:sz w:val="24"/>
          <w:szCs w:val="24"/>
          <w:highlight w:val="none"/>
          <w:lang w:eastAsia="zh-CN"/>
        </w:rPr>
        <w:t xml:space="preserve">、</w:t>
      </w:r>
      <w:r>
        <w:rPr>
          <w:rStyle w:val="761"/>
          <w:rFonts w:hint="eastAsia" w:ascii="宋体" w:hAnsi="宋体" w:eastAsia="宋体" w:cs="宋体"/>
          <w:b/>
          <w:bCs/>
          <w:color w:val="auto"/>
          <w:sz w:val="24"/>
          <w:szCs w:val="24"/>
          <w:highlight w:val="none"/>
        </w:rPr>
        <w:t xml:space="preserve">开标与评标</w:t>
      </w:r>
      <w:bookmarkEnd w:id="146"/>
      <w:r/>
      <w:bookmarkEnd w:id="147"/>
      <w:r/>
      <w:bookmarkEnd w:id="148"/>
      <w:r/>
      <w:bookmarkEnd w:id="149"/>
      <w:r/>
      <w:bookmarkEnd w:id="150"/>
      <w:r/>
      <w:bookmarkEnd w:id="151"/>
      <w:r/>
      <w:bookmarkEnd w:id="152"/>
      <w:r/>
      <w:bookmarkEnd w:id="153"/>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54" w:name="_Toc513029230"/>
      <w:r/>
      <w:bookmarkStart w:id="155" w:name="_Toc16938546"/>
      <w:r/>
      <w:bookmarkStart w:id="156" w:name="_Toc20823302"/>
      <w:r>
        <w:rPr>
          <w:rFonts w:hint="eastAsia" w:ascii="宋体" w:hAnsi="宋体" w:eastAsia="宋体" w:cs="宋体"/>
          <w:b/>
          <w:bCs/>
          <w:color w:val="auto"/>
          <w:sz w:val="24"/>
          <w:szCs w:val="24"/>
          <w:highlight w:val="none"/>
        </w:rPr>
        <w:t xml:space="preserve">22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开标</w:t>
      </w:r>
      <w:bookmarkEnd w:id="154"/>
      <w:r/>
      <w:bookmarkEnd w:id="155"/>
      <w:r/>
      <w:bookmarkEnd w:id="156"/>
      <w:r/>
      <w:r/>
    </w:p>
    <w:p>
      <w:pPr>
        <w:ind w:firstLine="480"/>
        <w:pageBreakBefore w:val="0"/>
        <w:spacing w:line="440" w:lineRule="exact"/>
        <w:rPr>
          <w:rStyle w:val="918"/>
          <w:rFonts w:hint="eastAsia" w:ascii="宋体" w:hAnsi="宋体" w:eastAsia="宋体" w:cs="宋体"/>
          <w:b w:val="0"/>
          <w:color w:val="auto"/>
          <w:spacing w:val="7"/>
          <w:sz w:val="24"/>
          <w:szCs w:val="24"/>
          <w:highlight w:val="none"/>
        </w:rPr>
      </w:pPr>
      <w:r/>
      <w:bookmarkStart w:id="157" w:name="EB45a41a7a147945c0bb92535f2d40058d"/>
      <w:r/>
      <w:bookmarkEnd w:id="157"/>
      <w:r/>
      <w:bookmarkStart w:id="158" w:name="_Toc16938547"/>
      <w:r/>
      <w:bookmarkStart w:id="159" w:name="_Toc20823303"/>
      <w:r/>
      <w:bookmarkStart w:id="160" w:name="_Toc513029231"/>
      <w:r>
        <w:rPr>
          <w:rStyle w:val="918"/>
          <w:rFonts w:hint="eastAsia" w:ascii="宋体" w:hAnsi="宋体" w:eastAsia="宋体" w:cs="宋体"/>
          <w:b w:val="0"/>
          <w:color w:val="auto"/>
          <w:spacing w:val="7"/>
          <w:sz w:val="24"/>
          <w:szCs w:val="24"/>
          <w:highlight w:val="none"/>
          <w:lang w:val="en-US" w:eastAsia="zh-CN"/>
        </w:rPr>
        <w:t xml:space="preserve">22</w:t>
      </w:r>
      <w:r>
        <w:rPr>
          <w:rStyle w:val="918"/>
          <w:rFonts w:hint="eastAsia" w:ascii="宋体" w:hAnsi="宋体" w:eastAsia="宋体" w:cs="宋体"/>
          <w:b w:val="0"/>
          <w:color w:val="auto"/>
          <w:spacing w:val="7"/>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eastAsia="宋体" w:cs="宋体"/>
          <w:color w:val="auto"/>
          <w:sz w:val="24"/>
          <w:szCs w:val="24"/>
          <w:highlight w:val="none"/>
        </w:rPr>
      </w:pPr>
      <w:r>
        <w:rPr>
          <w:rStyle w:val="918"/>
          <w:rFonts w:hint="eastAsia" w:ascii="宋体" w:hAnsi="宋体" w:eastAsia="宋体" w:cs="宋体"/>
          <w:b w:val="0"/>
          <w:color w:val="auto"/>
          <w:spacing w:val="7"/>
          <w:sz w:val="24"/>
          <w:szCs w:val="24"/>
          <w:highlight w:val="none"/>
        </w:rPr>
        <w:t xml:space="preserve">2</w:t>
      </w:r>
      <w:r>
        <w:rPr>
          <w:rStyle w:val="918"/>
          <w:rFonts w:hint="eastAsia" w:ascii="宋体" w:hAnsi="宋体" w:eastAsia="宋体" w:cs="宋体"/>
          <w:b w:val="0"/>
          <w:color w:val="auto"/>
          <w:spacing w:val="7"/>
          <w:sz w:val="24"/>
          <w:szCs w:val="24"/>
          <w:highlight w:val="none"/>
          <w:lang w:val="en-US" w:eastAsia="zh-CN"/>
        </w:rPr>
        <w:t xml:space="preserve">2</w:t>
      </w:r>
      <w:r>
        <w:rPr>
          <w:rStyle w:val="918"/>
          <w:rFonts w:hint="eastAsia" w:ascii="宋体" w:hAnsi="宋体" w:eastAsia="宋体" w:cs="宋体"/>
          <w:b w:val="0"/>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评标委员会</w:t>
      </w:r>
      <w:r/>
    </w:p>
    <w:p>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bookmarkStart w:id="161" w:name="EBd93f728e80de47e5afd77299c0ffdfa6"/>
      <w:r>
        <w:rPr>
          <w:rFonts w:hint="eastAsia" w:ascii="宋体" w:hAnsi="宋体" w:eastAsia="宋体" w:cs="宋体"/>
          <w:color w:val="auto"/>
          <w:sz w:val="24"/>
          <w:szCs w:val="24"/>
          <w:highlight w:val="none"/>
        </w:rPr>
        <w:t xml:space="preserve">公共资源交易中心</w:t>
      </w:r>
      <w:bookmarkEnd w:id="161"/>
      <w:r>
        <w:rPr>
          <w:rFonts w:hint="eastAsia" w:ascii="宋体" w:hAnsi="宋体" w:eastAsia="宋体" w:cs="宋体"/>
          <w:color w:val="auto"/>
          <w:sz w:val="24"/>
          <w:szCs w:val="24"/>
          <w:highlight w:val="none"/>
        </w:rPr>
        <w:t xml:space="preserve">将立即组织评标委员会（以下简称评委会）进行评标。</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23.2评委会由评审专家、采购人代表组成，且人员构成符合政府采购有关规定。</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24．评标过程的保密</w:t>
      </w:r>
      <w:bookmarkEnd w:id="158"/>
      <w:r/>
      <w:bookmarkEnd w:id="159"/>
      <w:r/>
      <w:bookmarkEnd w:id="160"/>
      <w:r>
        <w:rPr>
          <w:rFonts w:hint="eastAsia" w:ascii="宋体" w:hAnsi="宋体" w:eastAsia="宋体" w:cs="宋体"/>
          <w:b/>
          <w:bCs/>
          <w:color w:val="auto"/>
          <w:sz w:val="24"/>
          <w:szCs w:val="24"/>
          <w:highlight w:val="none"/>
        </w:rPr>
        <w:t xml:space="preserve">与公正</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62" w:name="EB8495c46e8cb146ec80ae8c0f7928221c"/>
      <w:r>
        <w:rPr>
          <w:rFonts w:hint="eastAsia" w:ascii="宋体" w:hAnsi="宋体" w:eastAsia="宋体" w:cs="宋体"/>
          <w:color w:val="auto"/>
          <w:sz w:val="24"/>
          <w:szCs w:val="24"/>
          <w:highlight w:val="none"/>
        </w:rPr>
        <w:t xml:space="preserve">公共资源交易中心</w:t>
      </w:r>
      <w:bookmarkEnd w:id="162"/>
      <w:r>
        <w:rPr>
          <w:rFonts w:hint="eastAsia" w:ascii="宋体" w:hAnsi="宋体" w:eastAsia="宋体" w:cs="宋体"/>
          <w:color w:val="auto"/>
          <w:sz w:val="24"/>
          <w:szCs w:val="24"/>
          <w:highlight w:val="none"/>
        </w:rPr>
        <w:t xml:space="preserve">和参与评标的人员施加任何影响，都将会导致其投标被拒绝。</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3" w:name="_Toc20823304"/>
      <w:r/>
      <w:bookmarkStart w:id="164" w:name="_Toc16938548"/>
      <w:r/>
      <w:bookmarkStart w:id="165" w:name="_Toc513029232"/>
      <w:r>
        <w:rPr>
          <w:rFonts w:hint="eastAsia" w:ascii="宋体" w:hAnsi="宋体" w:eastAsia="宋体" w:cs="宋体"/>
          <w:b/>
          <w:bCs/>
          <w:color w:val="auto"/>
          <w:sz w:val="24"/>
          <w:szCs w:val="24"/>
          <w:highlight w:val="none"/>
        </w:rPr>
        <w:t xml:space="preserve">25．投标的澄清</w:t>
      </w:r>
      <w:bookmarkEnd w:id="163"/>
      <w:r/>
      <w:bookmarkEnd w:id="164"/>
      <w:r/>
      <w:bookmarkEnd w:id="165"/>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247"/>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40" w:lineRule="exact"/>
        <w:rPr>
          <w:rFonts w:hint="eastAsia" w:ascii="宋体" w:hAnsi="宋体" w:eastAsia="宋体" w:cs="宋体"/>
          <w:color w:val="auto"/>
          <w:sz w:val="24"/>
          <w:szCs w:val="24"/>
          <w:highlight w:val="none"/>
        </w:rPr>
      </w:pPr>
      <w:r>
        <w:rPr>
          <w:rStyle w:val="918"/>
          <w:rFonts w:hint="eastAsia" w:ascii="宋体" w:hAnsi="宋体" w:eastAsia="宋体" w:cs="宋体"/>
          <w:b/>
          <w:bCs/>
          <w:color w:val="auto"/>
          <w:spacing w:val="7"/>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18"/>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918"/>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bookmarkStart w:id="166" w:name="EB3164982f155e42e086cd4685f4d2aafa"/>
      <w:r/>
      <w:bookmarkEnd w:id="166"/>
      <w:r/>
      <w:r/>
    </w:p>
    <w:p>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67" w:name="_Toc513029233"/>
      <w:r/>
      <w:bookmarkStart w:id="168" w:name="_Toc20823305"/>
      <w:r/>
      <w:bookmarkStart w:id="169" w:name="_Toc16938549"/>
      <w:r>
        <w:rPr>
          <w:rFonts w:hint="eastAsia" w:ascii="宋体" w:hAnsi="宋体" w:eastAsia="宋体" w:cs="宋体"/>
          <w:b/>
          <w:bCs/>
          <w:color w:val="auto"/>
          <w:sz w:val="24"/>
          <w:szCs w:val="24"/>
          <w:highlight w:val="none"/>
        </w:rPr>
        <w:t xml:space="preserve">26</w:t>
      </w:r>
      <w:bookmarkEnd w:id="167"/>
      <w:r/>
      <w:bookmarkEnd w:id="168"/>
      <w:r/>
      <w:bookmarkEnd w:id="169"/>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70" w:name="EB8e3ec86c09a94dac9cc9034e6027ee19"/>
      <w:r/>
      <w:bookmarkEnd w:id="170"/>
      <w:r/>
      <w:r/>
    </w:p>
    <w:p>
      <w:pPr>
        <w:ind w:firstLine="480"/>
        <w:spacing w:line="440" w:lineRule="exact"/>
        <w:rPr>
          <w:rFonts w:ascii="宋体" w:hAnsi="宋体" w:cs="宋体"/>
          <w:b/>
          <w:bCs/>
          <w:sz w:val="24"/>
          <w:szCs w:val="24"/>
          <w:highlight w:val="none"/>
        </w:rPr>
      </w:pPr>
      <w:r/>
      <w:bookmarkStart w:id="171" w:name="_Toc20823306"/>
      <w:r/>
      <w:bookmarkStart w:id="172" w:name="_Toc513029234"/>
      <w:r/>
      <w:bookmarkStart w:id="173" w:name="_Toc16938550"/>
      <w:r/>
      <w:bookmarkStart w:id="174" w:name="_Toc200451960"/>
      <w:r>
        <w:rPr>
          <w:rFonts w:hint="eastAsia" w:ascii="宋体" w:hAnsi="宋体" w:cs="宋体"/>
          <w:b/>
          <w:bCs/>
          <w:sz w:val="24"/>
          <w:szCs w:val="24"/>
          <w:highlight w:val="none"/>
        </w:rPr>
        <w:t xml:space="preserve">26.6异常低价投标审查</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26.6.1评标过程中出现下列情形之一的，评标委员会应当启动异常低价投标审查程序：</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（1）投标报价低于采购项目预算50%的，即投标报价＜采购项目预算×50%；</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（2）投标报价低于采购项目最高限价45%的，即投标报价＜采购项目最高限价×45%；</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（3）评标委员会认定的供应商报价过低、有可能影响产品质量或者不能诚信履约的其他情形。</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26.6.2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27</w:t>
      </w:r>
      <w:bookmarkEnd w:id="171"/>
      <w:r/>
      <w:bookmarkEnd w:id="172"/>
      <w:r/>
      <w:bookmarkEnd w:id="173"/>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无效投标条款和废标条款</w:t>
      </w:r>
      <w:r/>
    </w:p>
    <w:p>
      <w:pPr>
        <w:pStyle w:val="1254"/>
        <w:ind w:firstLine="50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27.1 无效投标条款</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 投标人未按照招标文件要求上传电子投标文件的；</w:t>
      </w:r>
      <w:r/>
    </w:p>
    <w:p>
      <w:pPr>
        <w:pStyle w:val="1255"/>
        <w:ind w:firstLine="508"/>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27.1.2 投标人在规定时间内不解密投标文件或未成功解密投标文件的（因系统原因导致的除外)；</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27.1.3 投标文件中没有《开标一览表》或《开标一览表》未加盖投标人公章的；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27.1.4 投标文件中任何有选择的报价；</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27.1.5 投标文件报价出现前后不一致的，按招标文件规定修正后投标人不确认的；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27.1.6 不同投标人的投标文件由同一单位或者个人编制；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27.1.7 不同投标人委托同一单位或者个人办理投标事宜；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w:t>
      </w:r>
      <w:r>
        <w:rPr>
          <w:rStyle w:val="918"/>
          <w:rFonts w:hint="eastAsia" w:ascii="宋体" w:hAnsi="宋体" w:eastAsia="宋体" w:cs="宋体"/>
          <w:b w:val="0"/>
          <w:i w:val="0"/>
          <w:iCs w:val="0"/>
          <w:color w:val="auto"/>
          <w:spacing w:val="7"/>
          <w:sz w:val="24"/>
          <w:szCs w:val="24"/>
          <w:highlight w:val="none"/>
          <w:u w:val="none"/>
          <w:lang w:val="en-US" w:eastAsia="zh-CN"/>
        </w:rPr>
        <w:t xml:space="preserve">8</w:t>
      </w:r>
      <w:r>
        <w:rPr>
          <w:rStyle w:val="918"/>
          <w:rFonts w:hint="eastAsia" w:ascii="宋体" w:hAnsi="宋体" w:eastAsia="宋体" w:cs="宋体"/>
          <w:b w:val="0"/>
          <w:i w:val="0"/>
          <w:iCs w:val="0"/>
          <w:color w:val="auto"/>
          <w:spacing w:val="7"/>
          <w:sz w:val="24"/>
          <w:szCs w:val="24"/>
          <w:highlight w:val="none"/>
          <w:u w:val="none"/>
        </w:rPr>
        <w:t xml:space="preserve"> 不同投标人的投标文件制作机器码一致的；</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w:t>
      </w:r>
      <w:r>
        <w:rPr>
          <w:rStyle w:val="918"/>
          <w:rFonts w:hint="eastAsia" w:ascii="宋体" w:hAnsi="宋体" w:eastAsia="宋体" w:cs="宋体"/>
          <w:b w:val="0"/>
          <w:i w:val="0"/>
          <w:iCs w:val="0"/>
          <w:color w:val="auto"/>
          <w:spacing w:val="7"/>
          <w:sz w:val="24"/>
          <w:szCs w:val="24"/>
          <w:highlight w:val="none"/>
          <w:u w:val="none"/>
          <w:lang w:val="en-US" w:eastAsia="zh-CN"/>
        </w:rPr>
        <w:t xml:space="preserve">9</w:t>
      </w:r>
      <w:r>
        <w:rPr>
          <w:rStyle w:val="918"/>
          <w:rFonts w:hint="eastAsia" w:ascii="宋体" w:hAnsi="宋体" w:eastAsia="宋体" w:cs="宋体"/>
          <w:b w:val="0"/>
          <w:i w:val="0"/>
          <w:iCs w:val="0"/>
          <w:color w:val="auto"/>
          <w:spacing w:val="7"/>
          <w:sz w:val="24"/>
          <w:szCs w:val="24"/>
          <w:highlight w:val="none"/>
          <w:u w:val="none"/>
        </w:rPr>
        <w:t xml:space="preserve"> 不同投标人的投标文件载明的项目管理成员或者联系人员为同一人；</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w:t>
      </w:r>
      <w:r>
        <w:rPr>
          <w:rStyle w:val="918"/>
          <w:rFonts w:hint="eastAsia" w:ascii="宋体" w:hAnsi="宋体" w:eastAsia="宋体" w:cs="宋体"/>
          <w:b w:val="0"/>
          <w:i w:val="0"/>
          <w:iCs w:val="0"/>
          <w:color w:val="auto"/>
          <w:spacing w:val="7"/>
          <w:sz w:val="24"/>
          <w:szCs w:val="24"/>
          <w:highlight w:val="none"/>
          <w:u w:val="none"/>
          <w:lang w:val="en-US" w:eastAsia="zh-CN"/>
        </w:rPr>
        <w:t xml:space="preserve">10</w:t>
      </w:r>
      <w:r>
        <w:rPr>
          <w:rStyle w:val="918"/>
          <w:rFonts w:hint="eastAsia" w:ascii="宋体" w:hAnsi="宋体" w:eastAsia="宋体" w:cs="宋体"/>
          <w:b w:val="0"/>
          <w:i w:val="0"/>
          <w:iCs w:val="0"/>
          <w:color w:val="auto"/>
          <w:spacing w:val="7"/>
          <w:sz w:val="24"/>
          <w:szCs w:val="24"/>
          <w:highlight w:val="none"/>
          <w:u w:val="none"/>
        </w:rPr>
        <w:t xml:space="preserve"> 不同投标人的投标文件异常一致或者投标报价呈规律性差异；</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w:t>
      </w:r>
      <w:r>
        <w:rPr>
          <w:rStyle w:val="918"/>
          <w:rFonts w:hint="eastAsia" w:ascii="宋体" w:hAnsi="宋体" w:eastAsia="宋体" w:cs="宋体"/>
          <w:b w:val="0"/>
          <w:i w:val="0"/>
          <w:iCs w:val="0"/>
          <w:color w:val="auto"/>
          <w:spacing w:val="7"/>
          <w:sz w:val="24"/>
          <w:szCs w:val="24"/>
          <w:highlight w:val="none"/>
          <w:u w:val="none"/>
          <w:lang w:val="en-US" w:eastAsia="zh-CN"/>
        </w:rPr>
        <w:t xml:space="preserve">1</w:t>
      </w:r>
      <w:r>
        <w:rPr>
          <w:rStyle w:val="918"/>
          <w:rFonts w:hint="eastAsia" w:ascii="宋体" w:hAnsi="宋体" w:eastAsia="宋体" w:cs="宋体"/>
          <w:b w:val="0"/>
          <w:i w:val="0"/>
          <w:iCs w:val="0"/>
          <w:color w:val="auto"/>
          <w:spacing w:val="7"/>
          <w:sz w:val="24"/>
          <w:szCs w:val="24"/>
          <w:highlight w:val="none"/>
          <w:u w:val="none"/>
        </w:rPr>
        <w:t xml:space="preserve"> </w:t>
      </w:r>
      <w:r>
        <w:rPr>
          <w:rStyle w:val="918"/>
          <w:rFonts w:hint="eastAsia" w:ascii="宋体" w:hAnsi="宋体" w:eastAsia="宋体" w:cs="宋体"/>
          <w:b/>
          <w:bCs/>
          <w:i w:val="0"/>
          <w:iCs w:val="0"/>
          <w:color w:val="auto"/>
          <w:spacing w:val="7"/>
          <w:sz w:val="24"/>
          <w:szCs w:val="24"/>
          <w:highlight w:val="none"/>
          <w:u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18"/>
          <w:rFonts w:hint="eastAsia" w:ascii="宋体" w:hAnsi="宋体" w:eastAsia="宋体" w:cs="宋体"/>
          <w:b w:val="0"/>
          <w:i w:val="0"/>
          <w:iCs w:val="0"/>
          <w:color w:val="auto"/>
          <w:spacing w:val="7"/>
          <w:sz w:val="24"/>
          <w:szCs w:val="24"/>
          <w:highlight w:val="none"/>
          <w:u w:val="none"/>
        </w:rPr>
        <w:t xml:space="preserve">；</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w:t>
      </w:r>
      <w:r>
        <w:rPr>
          <w:rStyle w:val="918"/>
          <w:rFonts w:hint="eastAsia" w:ascii="宋体" w:hAnsi="宋体" w:eastAsia="宋体" w:cs="宋体"/>
          <w:b w:val="0"/>
          <w:i w:val="0"/>
          <w:iCs w:val="0"/>
          <w:color w:val="auto"/>
          <w:spacing w:val="7"/>
          <w:sz w:val="24"/>
          <w:szCs w:val="24"/>
          <w:highlight w:val="none"/>
          <w:u w:val="none"/>
          <w:lang w:val="en-US" w:eastAsia="zh-CN"/>
        </w:rPr>
        <w:t xml:space="preserve">2</w:t>
      </w:r>
      <w:r>
        <w:rPr>
          <w:rStyle w:val="918"/>
          <w:rFonts w:hint="eastAsia" w:ascii="宋体" w:hAnsi="宋体" w:eastAsia="宋体" w:cs="宋体"/>
          <w:b w:val="0"/>
          <w:i w:val="0"/>
          <w:iCs w:val="0"/>
          <w:color w:val="auto"/>
          <w:spacing w:val="7"/>
          <w:sz w:val="24"/>
          <w:szCs w:val="24"/>
          <w:highlight w:val="none"/>
          <w:u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w:t>
      </w:r>
      <w:r>
        <w:rPr>
          <w:rStyle w:val="918"/>
          <w:rFonts w:hint="eastAsia" w:ascii="宋体" w:hAnsi="宋体" w:eastAsia="宋体" w:cs="宋体"/>
          <w:b w:val="0"/>
          <w:i w:val="0"/>
          <w:iCs w:val="0"/>
          <w:color w:val="auto"/>
          <w:spacing w:val="7"/>
          <w:sz w:val="24"/>
          <w:szCs w:val="24"/>
          <w:highlight w:val="none"/>
          <w:u w:val="none"/>
          <w:lang w:val="en-US" w:eastAsia="zh-CN"/>
        </w:rPr>
        <w:t xml:space="preserve">3</w:t>
      </w:r>
      <w:r>
        <w:rPr>
          <w:rStyle w:val="918"/>
          <w:rFonts w:hint="eastAsia" w:ascii="宋体" w:hAnsi="宋体" w:eastAsia="宋体" w:cs="宋体"/>
          <w:b w:val="0"/>
          <w:i w:val="0"/>
          <w:iCs w:val="0"/>
          <w:color w:val="auto"/>
          <w:spacing w:val="7"/>
          <w:sz w:val="24"/>
          <w:szCs w:val="24"/>
          <w:highlight w:val="none"/>
          <w:u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w:t>
      </w:r>
      <w:r>
        <w:rPr>
          <w:rStyle w:val="918"/>
          <w:rFonts w:hint="eastAsia" w:ascii="宋体" w:hAnsi="宋体" w:eastAsia="宋体" w:cs="宋体"/>
          <w:b w:val="0"/>
          <w:i w:val="0"/>
          <w:iCs w:val="0"/>
          <w:color w:val="auto"/>
          <w:spacing w:val="7"/>
          <w:sz w:val="24"/>
          <w:szCs w:val="24"/>
          <w:highlight w:val="none"/>
          <w:u w:val="none"/>
          <w:lang w:val="en-US" w:eastAsia="zh-CN"/>
        </w:rPr>
        <w:t xml:space="preserve">4</w:t>
      </w:r>
      <w:r>
        <w:rPr>
          <w:rStyle w:val="918"/>
          <w:rFonts w:hint="eastAsia" w:ascii="宋体" w:hAnsi="宋体" w:eastAsia="宋体" w:cs="宋体"/>
          <w:b w:val="0"/>
          <w:i w:val="0"/>
          <w:iCs w:val="0"/>
          <w:color w:val="auto"/>
          <w:spacing w:val="7"/>
          <w:sz w:val="24"/>
          <w:szCs w:val="24"/>
          <w:highlight w:val="none"/>
          <w:u w:val="none"/>
        </w:rPr>
        <w:t xml:space="preserve"> 不同供应商的单位负责人为同一人或者存在直接控股、管理关系的；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w:t>
      </w:r>
      <w:r>
        <w:rPr>
          <w:rStyle w:val="918"/>
          <w:rFonts w:hint="eastAsia" w:ascii="宋体" w:hAnsi="宋体" w:eastAsia="宋体" w:cs="宋体"/>
          <w:b w:val="0"/>
          <w:i w:val="0"/>
          <w:iCs w:val="0"/>
          <w:color w:val="auto"/>
          <w:spacing w:val="7"/>
          <w:sz w:val="24"/>
          <w:szCs w:val="24"/>
          <w:highlight w:val="none"/>
          <w:u w:val="none"/>
          <w:lang w:val="en-US" w:eastAsia="zh-CN"/>
        </w:rPr>
        <w:t xml:space="preserve">5</w:t>
      </w:r>
      <w:r>
        <w:rPr>
          <w:rStyle w:val="918"/>
          <w:rFonts w:hint="eastAsia" w:ascii="宋体" w:hAnsi="宋体" w:eastAsia="宋体" w:cs="宋体"/>
          <w:b w:val="0"/>
          <w:i w:val="0"/>
          <w:iCs w:val="0"/>
          <w:color w:val="auto"/>
          <w:spacing w:val="7"/>
          <w:sz w:val="24"/>
          <w:szCs w:val="24"/>
          <w:highlight w:val="none"/>
          <w:u w:val="none"/>
        </w:rPr>
        <w:t xml:space="preserve"> 为采购项目提供整体设计、规范编制或者项目管理、监理、检测等服务的；</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w:t>
      </w:r>
      <w:r>
        <w:rPr>
          <w:rStyle w:val="918"/>
          <w:rFonts w:hint="eastAsia" w:ascii="宋体" w:hAnsi="宋体" w:eastAsia="宋体" w:cs="宋体"/>
          <w:b w:val="0"/>
          <w:i w:val="0"/>
          <w:iCs w:val="0"/>
          <w:color w:val="auto"/>
          <w:spacing w:val="7"/>
          <w:sz w:val="24"/>
          <w:szCs w:val="24"/>
          <w:highlight w:val="none"/>
          <w:u w:val="none"/>
          <w:lang w:val="en-US" w:eastAsia="zh-CN"/>
        </w:rPr>
        <w:t xml:space="preserve">6</w:t>
      </w:r>
      <w:r>
        <w:rPr>
          <w:rStyle w:val="918"/>
          <w:rFonts w:hint="eastAsia" w:ascii="宋体" w:hAnsi="宋体" w:eastAsia="宋体" w:cs="宋体"/>
          <w:b w:val="0"/>
          <w:i w:val="0"/>
          <w:iCs w:val="0"/>
          <w:color w:val="auto"/>
          <w:spacing w:val="7"/>
          <w:sz w:val="24"/>
          <w:szCs w:val="24"/>
          <w:highlight w:val="none"/>
          <w:u w:val="none"/>
        </w:rPr>
        <w:t xml:space="preserve"> 资格证明文件中要求加盖公章而未加盖公章的；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w:t>
      </w:r>
      <w:r>
        <w:rPr>
          <w:rStyle w:val="918"/>
          <w:rFonts w:hint="eastAsia" w:ascii="宋体" w:hAnsi="宋体" w:eastAsia="宋体" w:cs="宋体"/>
          <w:b w:val="0"/>
          <w:i w:val="0"/>
          <w:iCs w:val="0"/>
          <w:color w:val="auto"/>
          <w:spacing w:val="7"/>
          <w:sz w:val="24"/>
          <w:szCs w:val="24"/>
          <w:highlight w:val="none"/>
          <w:u w:val="none"/>
          <w:lang w:val="en-US" w:eastAsia="zh-CN"/>
        </w:rPr>
        <w:t xml:space="preserve">7</w:t>
      </w:r>
      <w:r>
        <w:rPr>
          <w:rStyle w:val="918"/>
          <w:rFonts w:hint="eastAsia" w:ascii="宋体" w:hAnsi="宋体" w:eastAsia="宋体" w:cs="宋体"/>
          <w:b w:val="0"/>
          <w:i w:val="0"/>
          <w:iCs w:val="0"/>
          <w:color w:val="auto"/>
          <w:spacing w:val="7"/>
          <w:sz w:val="24"/>
          <w:szCs w:val="24"/>
          <w:highlight w:val="none"/>
          <w:u w:val="none"/>
        </w:rPr>
        <w:t xml:space="preserve"> 投标文件未按招标文件要求签署、盖章的；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w:t>
      </w:r>
      <w:r>
        <w:rPr>
          <w:rStyle w:val="918"/>
          <w:rFonts w:hint="eastAsia" w:ascii="宋体" w:hAnsi="宋体" w:eastAsia="宋体" w:cs="宋体"/>
          <w:b w:val="0"/>
          <w:i w:val="0"/>
          <w:iCs w:val="0"/>
          <w:color w:val="auto"/>
          <w:spacing w:val="7"/>
          <w:sz w:val="24"/>
          <w:szCs w:val="24"/>
          <w:highlight w:val="none"/>
          <w:u w:val="none"/>
          <w:lang w:val="en-US" w:eastAsia="zh-CN"/>
        </w:rPr>
        <w:t xml:space="preserve">8</w:t>
      </w:r>
      <w:r>
        <w:rPr>
          <w:rStyle w:val="918"/>
          <w:rFonts w:hint="eastAsia" w:ascii="宋体" w:hAnsi="宋体" w:eastAsia="宋体" w:cs="宋体"/>
          <w:b w:val="0"/>
          <w:i w:val="0"/>
          <w:iCs w:val="0"/>
          <w:color w:val="auto"/>
          <w:spacing w:val="7"/>
          <w:sz w:val="24"/>
          <w:szCs w:val="24"/>
          <w:highlight w:val="none"/>
          <w:u w:val="none"/>
        </w:rPr>
        <w:t xml:space="preserve"> 不具备招标文件中规定的资格要求或未按招标文件规定的要求提供资格证明文件的；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27.1.1</w:t>
      </w:r>
      <w:r>
        <w:rPr>
          <w:rStyle w:val="918"/>
          <w:rFonts w:hint="eastAsia" w:ascii="宋体" w:hAnsi="宋体" w:eastAsia="宋体" w:cs="宋体"/>
          <w:b w:val="0"/>
          <w:i w:val="0"/>
          <w:iCs w:val="0"/>
          <w:color w:val="auto"/>
          <w:spacing w:val="7"/>
          <w:sz w:val="24"/>
          <w:szCs w:val="24"/>
          <w:highlight w:val="none"/>
          <w:u w:val="none"/>
          <w:lang w:val="en-US" w:eastAsia="zh-CN"/>
        </w:rPr>
        <w:t xml:space="preserve">9</w:t>
      </w:r>
      <w:r>
        <w:rPr>
          <w:rStyle w:val="918"/>
          <w:rFonts w:hint="eastAsia" w:ascii="宋体" w:hAnsi="宋体" w:eastAsia="宋体" w:cs="宋体"/>
          <w:b w:val="0"/>
          <w:i w:val="0"/>
          <w:iCs w:val="0"/>
          <w:color w:val="auto"/>
          <w:spacing w:val="7"/>
          <w:sz w:val="24"/>
          <w:szCs w:val="24"/>
          <w:highlight w:val="none"/>
          <w:u w:val="none"/>
        </w:rPr>
        <w:t xml:space="preserve"> 报价超过招标文件中规定的预算金额或者最高限价的；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w:t>
      </w:r>
      <w:r>
        <w:rPr>
          <w:rStyle w:val="918"/>
          <w:rFonts w:hint="eastAsia" w:ascii="宋体" w:hAnsi="宋体" w:eastAsia="宋体" w:cs="宋体"/>
          <w:b w:val="0"/>
          <w:i w:val="0"/>
          <w:iCs w:val="0"/>
          <w:color w:val="auto"/>
          <w:spacing w:val="7"/>
          <w:sz w:val="24"/>
          <w:szCs w:val="24"/>
          <w:highlight w:val="none"/>
          <w:u w:val="none"/>
          <w:lang w:val="en-US" w:eastAsia="zh-CN"/>
        </w:rPr>
        <w:t xml:space="preserve">20</w:t>
      </w:r>
      <w:r>
        <w:rPr>
          <w:rStyle w:val="918"/>
          <w:rFonts w:hint="eastAsia" w:ascii="宋体" w:hAnsi="宋体" w:eastAsia="宋体" w:cs="宋体"/>
          <w:b w:val="0"/>
          <w:i w:val="0"/>
          <w:iCs w:val="0"/>
          <w:color w:val="auto"/>
          <w:spacing w:val="7"/>
          <w:sz w:val="24"/>
          <w:szCs w:val="24"/>
          <w:highlight w:val="none"/>
          <w:u w:val="none"/>
        </w:rPr>
        <w:t xml:space="preserve"> 投标文件含有采购人不能接受的附加条件的；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bCs/>
          <w:i w:val="0"/>
          <w:iCs w:val="0"/>
          <w:color w:val="auto"/>
          <w:spacing w:val="7"/>
          <w:sz w:val="24"/>
          <w:szCs w:val="24"/>
          <w:highlight w:val="none"/>
          <w:u w:val="none"/>
        </w:rPr>
        <w:t xml:space="preserve">27.1.2</w:t>
      </w:r>
      <w:r>
        <w:rPr>
          <w:rStyle w:val="918"/>
          <w:rFonts w:hint="eastAsia" w:ascii="宋体" w:hAnsi="宋体" w:eastAsia="宋体" w:cs="宋体"/>
          <w:b/>
          <w:bCs/>
          <w:i w:val="0"/>
          <w:iCs w:val="0"/>
          <w:color w:val="auto"/>
          <w:spacing w:val="7"/>
          <w:sz w:val="24"/>
          <w:szCs w:val="24"/>
          <w:highlight w:val="none"/>
          <w:u w:val="none"/>
          <w:lang w:val="en-US" w:eastAsia="zh-CN"/>
        </w:rPr>
        <w:t xml:space="preserve">1</w:t>
      </w:r>
      <w:r>
        <w:rPr>
          <w:rStyle w:val="918"/>
          <w:rFonts w:hint="eastAsia" w:ascii="宋体" w:hAnsi="宋体" w:eastAsia="宋体" w:cs="宋体"/>
          <w:b/>
          <w:bCs/>
          <w:i w:val="0"/>
          <w:iCs w:val="0"/>
          <w:color w:val="auto"/>
          <w:spacing w:val="7"/>
          <w:sz w:val="24"/>
          <w:szCs w:val="24"/>
          <w:highlight w:val="none"/>
          <w:u w:val="none"/>
        </w:rPr>
        <w:t xml:space="preserve"> 不响应招标文件中规定的实质性要求的（本招标文件中斜体且有下划线部分为实质性要求）；</w:t>
      </w:r>
      <w:r>
        <w:rPr>
          <w:rStyle w:val="918"/>
          <w:rFonts w:hint="eastAsia" w:ascii="宋体" w:hAnsi="宋体" w:eastAsia="宋体" w:cs="宋体"/>
          <w:b w:val="0"/>
          <w:i w:val="0"/>
          <w:iCs w:val="0"/>
          <w:color w:val="auto"/>
          <w:spacing w:val="7"/>
          <w:sz w:val="24"/>
          <w:szCs w:val="24"/>
          <w:highlight w:val="none"/>
          <w:u w:val="none"/>
        </w:rPr>
        <w:t xml:space="preserve"> </w:t>
      </w:r>
      <w:r/>
    </w:p>
    <w:p>
      <w:pPr>
        <w:pStyle w:val="1255"/>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27.1.2</w:t>
      </w:r>
      <w:r>
        <w:rPr>
          <w:rStyle w:val="918"/>
          <w:rFonts w:hint="eastAsia" w:ascii="宋体" w:hAnsi="宋体" w:eastAsia="宋体" w:cs="宋体"/>
          <w:b w:val="0"/>
          <w:i w:val="0"/>
          <w:iCs w:val="0"/>
          <w:color w:val="auto"/>
          <w:spacing w:val="7"/>
          <w:sz w:val="24"/>
          <w:szCs w:val="24"/>
          <w:highlight w:val="none"/>
          <w:u w:val="none"/>
          <w:lang w:val="en-US" w:eastAsia="zh-CN"/>
        </w:rPr>
        <w:t xml:space="preserve">2</w:t>
      </w:r>
      <w:r>
        <w:rPr>
          <w:rStyle w:val="918"/>
          <w:rFonts w:hint="eastAsia" w:ascii="宋体" w:hAnsi="宋体" w:eastAsia="宋体" w:cs="宋体"/>
          <w:b w:val="0"/>
          <w:i w:val="0"/>
          <w:iCs w:val="0"/>
          <w:color w:val="auto"/>
          <w:spacing w:val="7"/>
          <w:sz w:val="24"/>
          <w:szCs w:val="24"/>
          <w:highlight w:val="none"/>
          <w:u w:val="none"/>
        </w:rPr>
        <w:t xml:space="preserve"> 法律、法规和采购文件规定的其他无效情形; </w:t>
      </w:r>
      <w:r/>
    </w:p>
    <w:p>
      <w:pPr>
        <w:pStyle w:val="1256"/>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27.2 废标条款：</w:t>
      </w:r>
      <w:r/>
    </w:p>
    <w:p>
      <w:pPr>
        <w:pStyle w:val="1256"/>
        <w:ind w:firstLine="508"/>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(1)符合专业条件的供应商或者对招标文件作实质响应的供应商不足三家的； </w:t>
      </w:r>
      <w:r/>
    </w:p>
    <w:p>
      <w:pPr>
        <w:pStyle w:val="1256"/>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(2)出现影响采购公正的违法、违规行为的；</w:t>
      </w:r>
      <w:r/>
    </w:p>
    <w:p>
      <w:pPr>
        <w:pStyle w:val="1256"/>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(3)投标人的报价均超过了采购预算，采购人不能支付的；</w:t>
      </w:r>
      <w:r/>
    </w:p>
    <w:p>
      <w:pPr>
        <w:pStyle w:val="1256"/>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(4)因重大变故，采购任务取消的；</w:t>
      </w:r>
      <w:r/>
    </w:p>
    <w:p>
      <w:pPr>
        <w:pStyle w:val="1256"/>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w:t>
      </w:r>
      <w:r>
        <w:rPr>
          <w:rStyle w:val="918"/>
          <w:rFonts w:hint="eastAsia" w:ascii="宋体" w:hAnsi="宋体" w:eastAsia="宋体" w:cs="宋体"/>
          <w:b w:val="0"/>
          <w:i w:val="0"/>
          <w:iCs w:val="0"/>
          <w:color w:val="auto"/>
          <w:spacing w:val="7"/>
          <w:sz w:val="24"/>
          <w:szCs w:val="24"/>
          <w:highlight w:val="none"/>
          <w:u w:val="none"/>
          <w:lang w:val="en-US" w:eastAsia="zh-CN"/>
        </w:rPr>
        <w:t xml:space="preserve">5</w:t>
      </w:r>
      <w:r>
        <w:rPr>
          <w:rStyle w:val="918"/>
          <w:rFonts w:hint="eastAsia" w:ascii="宋体" w:hAnsi="宋体" w:eastAsia="宋体" w:cs="宋体"/>
          <w:b w:val="0"/>
          <w:i w:val="0"/>
          <w:iCs w:val="0"/>
          <w:color w:val="auto"/>
          <w:spacing w:val="7"/>
          <w:sz w:val="24"/>
          <w:szCs w:val="24"/>
          <w:highlight w:val="none"/>
          <w:u w:val="none"/>
        </w:rPr>
        <w:t xml:space="preserve">)因苏采云系统系统故障原因造成开标不成功的。</w:t>
      </w:r>
      <w:r/>
    </w:p>
    <w:p>
      <w:pPr>
        <w:pStyle w:val="1256"/>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27.3 投标截止时间结束后参加投标的供应商不足三家的处理：</w:t>
      </w:r>
      <w:r/>
    </w:p>
    <w:p>
      <w:pPr>
        <w:pStyle w:val="1256"/>
        <w:ind w:firstLine="500"/>
        <w:pageBreakBefore w:val="0"/>
        <w:spacing w:line="440" w:lineRule="exact"/>
        <w:rPr>
          <w:rStyle w:val="918"/>
          <w:rFonts w:hint="eastAsia" w:ascii="宋体" w:hAnsi="宋体" w:eastAsia="宋体" w:cs="宋体"/>
          <w:b w:val="0"/>
          <w:i w:val="0"/>
          <w:iCs w:val="0"/>
          <w:color w:val="auto"/>
          <w:spacing w:val="7"/>
          <w:sz w:val="24"/>
          <w:szCs w:val="24"/>
          <w:highlight w:val="none"/>
          <w:u w:val="none"/>
        </w:rPr>
        <w:outlineLvl w:val="9"/>
      </w:pPr>
      <w:r>
        <w:rPr>
          <w:rStyle w:val="918"/>
          <w:rFonts w:hint="eastAsia" w:ascii="宋体" w:hAnsi="宋体" w:eastAsia="宋体" w:cs="宋体"/>
          <w:b w:val="0"/>
          <w:i w:val="0"/>
          <w:iCs w:val="0"/>
          <w:color w:val="auto"/>
          <w:spacing w:val="7"/>
          <w:sz w:val="24"/>
          <w:szCs w:val="24"/>
          <w:highlight w:val="none"/>
          <w:u w:val="none"/>
        </w:rPr>
        <w:t xml:space="preserve">27.3.1 如出现投标截止时间结束后参加投标的供应商或者在评标期间对招标文件做出实质响应的供应商不足三家情况，按财政部第87号令第四十三条的规定执行。</w:t>
      </w:r>
      <w:r/>
    </w:p>
    <w:p>
      <w:pPr>
        <w:pStyle w:val="910"/>
        <w:ind w:firstLine="482"/>
        <w:jc w:val="left"/>
        <w:pageBreakBefore w:val="0"/>
        <w:spacing w:before="0" w:after="0" w:line="440" w:lineRule="exact"/>
        <w:rPr>
          <w:rStyle w:val="761"/>
          <w:rFonts w:hint="eastAsia" w:ascii="宋体" w:hAnsi="宋体" w:eastAsia="宋体" w:cs="宋体"/>
          <w:b/>
          <w:bCs/>
          <w:color w:val="auto"/>
          <w:sz w:val="24"/>
          <w:szCs w:val="24"/>
          <w:highlight w:val="none"/>
        </w:rPr>
      </w:pPr>
      <w:r/>
      <w:bookmarkStart w:id="175" w:name="_Toc16938551"/>
      <w:r/>
      <w:bookmarkStart w:id="176" w:name="_Toc513029235"/>
      <w:r/>
      <w:bookmarkStart w:id="177" w:name="_Toc20823307"/>
      <w:r/>
      <w:bookmarkStart w:id="178" w:name="_Toc38368125"/>
      <w:r/>
      <w:bookmarkStart w:id="179" w:name="_Toc35266025"/>
      <w:r/>
      <w:bookmarkStart w:id="180" w:name="_Toc54615244"/>
      <w:r/>
      <w:bookmarkStart w:id="181" w:name="_Toc120614219"/>
      <w:r/>
      <w:bookmarkStart w:id="182" w:name="_Toc28184"/>
      <w:r>
        <w:rPr>
          <w:rStyle w:val="761"/>
          <w:rFonts w:hint="eastAsia" w:ascii="宋体" w:hAnsi="宋体" w:eastAsia="宋体" w:cs="宋体"/>
          <w:b/>
          <w:bCs/>
          <w:color w:val="auto"/>
          <w:sz w:val="24"/>
          <w:szCs w:val="24"/>
          <w:highlight w:val="none"/>
        </w:rPr>
        <w:t xml:space="preserve">六、</w:t>
      </w:r>
      <w:bookmarkEnd w:id="175"/>
      <w:r/>
      <w:bookmarkEnd w:id="176"/>
      <w:r/>
      <w:bookmarkEnd w:id="177"/>
      <w:r>
        <w:rPr>
          <w:rStyle w:val="761"/>
          <w:rFonts w:hint="eastAsia" w:ascii="宋体" w:hAnsi="宋体" w:eastAsia="宋体" w:cs="宋体"/>
          <w:b/>
          <w:bCs/>
          <w:color w:val="auto"/>
          <w:sz w:val="24"/>
          <w:szCs w:val="24"/>
          <w:highlight w:val="none"/>
        </w:rPr>
        <w:t xml:space="preserve">定标</w:t>
      </w:r>
      <w:bookmarkEnd w:id="178"/>
      <w:r/>
      <w:bookmarkEnd w:id="179"/>
      <w:r/>
      <w:bookmarkEnd w:id="180"/>
      <w:r/>
      <w:bookmarkEnd w:id="181"/>
      <w:r/>
      <w:bookmarkEnd w:id="182"/>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bookmarkStart w:id="183" w:name="_Toc513029238"/>
      <w:r/>
      <w:bookmarkStart w:id="184" w:name="_Toc20823310"/>
      <w:r/>
      <w:bookmarkStart w:id="185" w:name="_Toc16938554"/>
      <w:r>
        <w:rPr>
          <w:rFonts w:hint="eastAsia" w:ascii="宋体" w:hAnsi="宋体" w:eastAsia="宋体" w:cs="宋体"/>
          <w:b/>
          <w:bCs/>
          <w:color w:val="auto"/>
          <w:sz w:val="24"/>
          <w:szCs w:val="24"/>
          <w:highlight w:val="none"/>
        </w:rPr>
        <w:t xml:space="preserve">28</w:t>
      </w:r>
      <w:bookmarkEnd w:id="183"/>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确定</w:t>
      </w:r>
      <w:bookmarkEnd w:id="184"/>
      <w:r/>
      <w:bookmarkEnd w:id="185"/>
      <w:r>
        <w:rPr>
          <w:rFonts w:hint="eastAsia" w:ascii="宋体" w:hAnsi="宋体" w:eastAsia="宋体" w:cs="宋体"/>
          <w:b/>
          <w:bCs/>
          <w:color w:val="auto"/>
          <w:sz w:val="24"/>
          <w:szCs w:val="24"/>
          <w:highlight w:val="none"/>
        </w:rPr>
        <w:t xml:space="preserve">中标单位</w:t>
      </w:r>
      <w:bookmarkEnd w:id="174"/>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28.2采购人应根据评委会推荐的中标候选人确定中标人。</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质疑</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质疑形式</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bookmarkStart w:id="186" w:name="EB0a0bb8d9f8954ef79aa564dbfd72d9f1"/>
      <w:r>
        <w:rPr>
          <w:rFonts w:hint="eastAsia" w:ascii="宋体" w:hAnsi="宋体" w:eastAsia="宋体" w:cs="宋体"/>
          <w:color w:val="auto"/>
          <w:sz w:val="24"/>
          <w:szCs w:val="24"/>
          <w:highlight w:val="none"/>
        </w:rPr>
        <w:t xml:space="preserve">公共资源交易中心</w:t>
      </w:r>
      <w:bookmarkEnd w:id="186"/>
      <w:r>
        <w:rPr>
          <w:rFonts w:hint="eastAsia" w:ascii="宋体" w:hAnsi="宋体" w:eastAsia="宋体" w:cs="宋体"/>
          <w:color w:val="auto"/>
          <w:sz w:val="24"/>
          <w:szCs w:val="24"/>
          <w:highlight w:val="none"/>
        </w:rPr>
        <w:t xml:space="preserve">有权不予受理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bookmarkStart w:id="187" w:name="EB099f29e99fec42e0b68e9bb29a0c4ea8"/>
      <w:r>
        <w:rPr>
          <w:rFonts w:hint="eastAsia" w:ascii="宋体" w:hAnsi="宋体" w:eastAsia="宋体" w:cs="宋体"/>
          <w:color w:val="auto"/>
          <w:sz w:val="24"/>
          <w:szCs w:val="24"/>
          <w:highlight w:val="none"/>
        </w:rPr>
        <w:t xml:space="preserve">公共资源交易中心</w:t>
      </w:r>
      <w:bookmarkEnd w:id="187"/>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bookmarkStart w:id="188" w:name="EB8773124fd4fb4b248e75c3aa7fb3bbda"/>
      <w:r>
        <w:rPr>
          <w:rFonts w:hint="eastAsia" w:ascii="宋体" w:hAnsi="宋体" w:eastAsia="宋体" w:cs="宋体"/>
          <w:color w:val="auto"/>
          <w:sz w:val="24"/>
          <w:szCs w:val="24"/>
          <w:highlight w:val="none"/>
        </w:rPr>
        <w:t xml:space="preserve">公共资源交易中心</w:t>
      </w:r>
      <w:bookmarkEnd w:id="188"/>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2"/>
        <w:keepLines/>
        <w:keepNext/>
        <w:pageBreakBefore w:val="0"/>
        <w:spacing w:line="44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中标通知书</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189" w:name="EB74ca8e7cbd0c43048dde3bacda3415fd"/>
      <w:r>
        <w:rPr>
          <w:rFonts w:hint="eastAsia" w:ascii="宋体" w:hAnsi="宋体" w:eastAsia="宋体" w:cs="宋体"/>
          <w:color w:val="auto"/>
          <w:sz w:val="24"/>
          <w:szCs w:val="24"/>
          <w:highlight w:val="none"/>
        </w:rPr>
        <w:t xml:space="preserve">公共资源交易中心</w:t>
      </w:r>
      <w:bookmarkEnd w:id="189"/>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pageBreakBefore w:val="0"/>
        <w:spacing w:line="440" w:lineRule="exact"/>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七、授予合同</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31. 签订合同</w:t>
      </w:r>
      <w:r/>
    </w:p>
    <w:p>
      <w:pPr>
        <w:ind w:firstLine="480"/>
        <w:pageBreakBefore w:val="0"/>
        <w:spacing w:line="44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2"/>
        <w:keepLines/>
        <w:keepNext/>
        <w:pageBreakBefore w:val="0"/>
        <w:spacing w:line="440" w:lineRule="exact"/>
        <w:rPr>
          <w:rFonts w:hint="eastAsia" w:ascii="宋体" w:hAnsi="宋体" w:eastAsia="宋体" w:cs="宋体"/>
          <w:b/>
          <w:bCs w:val="0"/>
          <w:strike w:val="0"/>
          <w:color w:val="auto"/>
          <w:sz w:val="24"/>
          <w:szCs w:val="24"/>
          <w:highlight w:val="none"/>
        </w:rPr>
        <w:outlineLvl w:val="3"/>
      </w:pPr>
      <w:r>
        <w:rPr>
          <w:rFonts w:hint="eastAsia" w:ascii="宋体" w:hAnsi="宋体" w:eastAsia="宋体" w:cs="宋体"/>
          <w:b/>
          <w:bCs w:val="0"/>
          <w:strike w:val="0"/>
          <w:color w:val="auto"/>
          <w:sz w:val="24"/>
          <w:szCs w:val="24"/>
          <w:highlight w:val="none"/>
        </w:rPr>
        <w:t xml:space="preserve">32</w:t>
      </w:r>
      <w:r>
        <w:rPr>
          <w:rFonts w:hint="eastAsia" w:ascii="宋体" w:hAnsi="宋体" w:eastAsia="宋体" w:cs="宋体"/>
          <w:b/>
          <w:bCs w:val="0"/>
          <w:strike w:val="0"/>
          <w:color w:val="auto"/>
          <w:sz w:val="24"/>
          <w:szCs w:val="24"/>
          <w:highlight w:val="none"/>
          <w:lang w:eastAsia="zh-CN"/>
        </w:rPr>
        <w:t xml:space="preserve">.</w:t>
      </w:r>
      <w:r>
        <w:rPr>
          <w:rFonts w:hint="eastAsia" w:ascii="宋体" w:hAnsi="宋体" w:eastAsia="宋体" w:cs="宋体"/>
          <w:b/>
          <w:bCs w:val="0"/>
          <w:strike w:val="0"/>
          <w:color w:val="auto"/>
          <w:sz w:val="24"/>
          <w:szCs w:val="24"/>
          <w:highlight w:val="none"/>
        </w:rPr>
        <w:t xml:space="preserve">履约保证金</w:t>
      </w:r>
      <w:r/>
    </w:p>
    <w:p>
      <w:pPr>
        <w:pStyle w:val="1314"/>
        <w:ind w:firstLine="500"/>
        <w:pageBreakBefore w:val="0"/>
        <w:spacing w:line="440" w:lineRule="exact"/>
        <w:rPr>
          <w:rFonts w:hint="eastAsia" w:ascii="宋体" w:hAnsi="宋体" w:eastAsia="宋体" w:cs="宋体"/>
          <w:b/>
          <w:bCs/>
          <w:strike w:val="0"/>
          <w:color w:val="auto"/>
          <w:sz w:val="24"/>
          <w:szCs w:val="24"/>
          <w:highlight w:val="none"/>
          <w:lang w:val="en-US" w:eastAsia="zh-CN"/>
        </w:rPr>
        <w:outlineLvl w:val="9"/>
      </w:pPr>
      <w:r>
        <w:rPr>
          <w:rStyle w:val="918"/>
          <w:rFonts w:hint="eastAsia" w:ascii="宋体" w:hAnsi="宋体" w:eastAsia="宋体" w:cs="宋体"/>
          <w:b w:val="0"/>
          <w:strike w:val="0"/>
          <w:color w:val="auto"/>
          <w:spacing w:val="7"/>
          <w:sz w:val="24"/>
          <w:szCs w:val="24"/>
          <w:highlight w:val="none"/>
        </w:rPr>
        <w:t xml:space="preserve">32.</w:t>
      </w:r>
      <w:r>
        <w:rPr>
          <w:rStyle w:val="918"/>
          <w:rFonts w:hint="eastAsia" w:ascii="宋体" w:hAnsi="宋体" w:eastAsia="宋体" w:cs="宋体"/>
          <w:b w:val="0"/>
          <w:strike w:val="0"/>
          <w:color w:val="auto"/>
          <w:spacing w:val="7"/>
          <w:sz w:val="24"/>
          <w:szCs w:val="24"/>
          <w:highlight w:val="none"/>
          <w:lang w:val="en-US" w:eastAsia="zh-CN"/>
        </w:rPr>
        <w:t xml:space="preserve">1</w:t>
      </w:r>
      <w:r>
        <w:rPr>
          <w:rStyle w:val="918"/>
          <w:rFonts w:hint="eastAsia" w:ascii="宋体" w:hAnsi="宋体" w:eastAsia="宋体" w:cs="宋体"/>
          <w:b w:val="0"/>
          <w:strike w:val="0"/>
          <w:color w:val="auto"/>
          <w:spacing w:val="7"/>
          <w:sz w:val="24"/>
          <w:szCs w:val="24"/>
          <w:highlight w:val="none"/>
        </w:rPr>
        <w:t xml:space="preserve">合同签订前，中标人向采购单位交付的履约保证金为</w:t>
      </w:r>
      <w:r>
        <w:rPr>
          <w:rStyle w:val="918"/>
          <w:rFonts w:hint="eastAsia" w:ascii="宋体" w:hAnsi="宋体" w:eastAsia="宋体" w:cs="宋体"/>
          <w:b w:val="0"/>
          <w:strike w:val="0"/>
          <w:color w:val="auto"/>
          <w:spacing w:val="7"/>
          <w:sz w:val="24"/>
          <w:szCs w:val="24"/>
          <w:highlight w:val="none"/>
          <w:lang w:val="en-US" w:eastAsia="zh-CN"/>
        </w:rPr>
        <w:t xml:space="preserve">0元。</w:t>
      </w:r>
      <w:r/>
    </w:p>
    <w:p>
      <w:pPr>
        <w:ind w:firstLine="480"/>
        <w:pageBreakBefore w:val="0"/>
        <w:spacing w:line="440" w:lineRule="exact"/>
        <w:rPr>
          <w:rFonts w:hint="eastAsia" w:ascii="宋体" w:hAnsi="宋体" w:eastAsia="宋体" w:cs="宋体"/>
          <w:strike w:val="0"/>
          <w:color w:val="auto"/>
          <w:sz w:val="24"/>
          <w:szCs w:val="24"/>
          <w:highlight w:val="none"/>
        </w:rPr>
      </w:pPr>
      <w:r>
        <w:rPr>
          <w:rFonts w:hint="eastAsia" w:ascii="宋体" w:hAnsi="宋体" w:eastAsia="宋体" w:cs="宋体"/>
          <w:bCs/>
          <w:strike w:val="0"/>
          <w:color w:val="auto"/>
          <w:sz w:val="24"/>
          <w:szCs w:val="24"/>
          <w:highlight w:val="none"/>
        </w:rPr>
        <w:t xml:space="preserve">32.2履约保证金必须是人民币。</w:t>
      </w:r>
      <w:r>
        <w:rPr>
          <w:rFonts w:hint="eastAsia" w:ascii="宋体" w:hAnsi="宋体" w:eastAsia="宋体" w:cs="宋体"/>
          <w:strike w:val="0"/>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strike w:val="0"/>
          <w:highlight w:val="none"/>
        </w:rPr>
      </w:pPr>
      <w:r>
        <w:rPr>
          <w:rFonts w:hint="eastAsia" w:ascii="宋体" w:hAnsi="宋体"/>
          <w:bCs/>
          <w:strike w:val="0"/>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货物和服务的追加、添购</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pageBreakBefore w:val="0"/>
        <w:spacing w:line="44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34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监督和公证</w:t>
      </w:r>
      <w:r/>
    </w:p>
    <w:p>
      <w:pPr>
        <w:ind w:firstLine="480"/>
        <w:pageBreakBefore w:val="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190" w:name="EB0f9f45dd5e234a13a81c333deb906690"/>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招标代理机构的采购过程将通过公证机关进行公证。</w:t>
      </w:r>
      <w:bookmarkEnd w:id="35"/>
      <w:r/>
      <w:bookmarkEnd w:id="36"/>
      <w:r/>
      <w:bookmarkEnd w:id="37"/>
      <w:r/>
      <w:bookmarkEnd w:id="38"/>
      <w:r/>
      <w:bookmarkEnd w:id="39"/>
      <w:r/>
      <w:bookmarkEnd w:id="190"/>
      <w:r/>
      <w:r/>
    </w:p>
    <w:p>
      <w:pPr>
        <w:pStyle w:val="976"/>
        <w:pageBreakBefore/>
        <w:spacing w:line="360" w:lineRule="auto"/>
        <w:rPr>
          <w:rFonts w:hint="eastAsia" w:ascii="宋体" w:hAnsi="宋体" w:eastAsia="宋体"/>
          <w:color w:val="auto"/>
          <w:sz w:val="44"/>
          <w:szCs w:val="32"/>
          <w:highlight w:val="none"/>
        </w:rPr>
      </w:pPr>
      <w:r/>
      <w:bookmarkStart w:id="191" w:name="_Toc54615245"/>
      <w:r/>
      <w:bookmarkStart w:id="192" w:name="_Toc22460"/>
      <w:r/>
      <w:bookmarkStart w:id="193" w:name="_Toc12745"/>
      <w:r/>
      <w:bookmarkStart w:id="194" w:name="_Toc35266027"/>
      <w:r/>
      <w:bookmarkStart w:id="195" w:name="_Toc3449"/>
      <w:r/>
      <w:bookmarkStart w:id="196" w:name="_Toc26871"/>
      <w:r/>
      <w:bookmarkStart w:id="197" w:name="_Toc38368127"/>
      <w:r/>
      <w:bookmarkStart w:id="198" w:name="_Hlt16619350"/>
      <w:r/>
      <w:bookmarkStart w:id="199" w:name="_Toc38368128"/>
      <w:r/>
      <w:bookmarkStart w:id="200" w:name="_Toc5729"/>
      <w:r/>
      <w:bookmarkStart w:id="201" w:name="_Toc120614244"/>
      <w:r/>
      <w:bookmarkStart w:id="202" w:name="_Toc35266028"/>
      <w:r/>
      <w:bookmarkStart w:id="203" w:name="_Toc16938590"/>
      <w:r/>
      <w:bookmarkStart w:id="204" w:name="_Toc21415"/>
      <w:r/>
      <w:bookmarkStart w:id="205" w:name="_Toc54615246"/>
      <w:r/>
      <w:bookmarkStart w:id="206" w:name="_Toc20823346"/>
      <w:r>
        <w:rPr>
          <w:rFonts w:hint="eastAsia" w:ascii="宋体" w:hAnsi="宋体" w:eastAsia="宋体"/>
          <w:color w:val="auto"/>
          <w:sz w:val="44"/>
          <w:szCs w:val="32"/>
          <w:highlight w:val="none"/>
        </w:rPr>
        <w:t xml:space="preserve">第三章 合同条款及格式</w:t>
      </w:r>
      <w:bookmarkEnd w:id="191"/>
      <w:r/>
      <w:bookmarkEnd w:id="192"/>
      <w:r/>
      <w:bookmarkEnd w:id="193"/>
      <w:r/>
      <w:bookmarkEnd w:id="194"/>
      <w:r/>
      <w:bookmarkEnd w:id="195"/>
      <w:r/>
      <w:bookmarkEnd w:id="196"/>
      <w:r/>
      <w:bookmarkEnd w:id="197"/>
      <w:r/>
      <w:r/>
    </w:p>
    <w:p>
      <w:pPr>
        <w:pStyle w:val="1237"/>
        <w:ind w:firstLine="480"/>
        <w:spacing w:line="440" w:lineRule="exact"/>
        <w:rPr>
          <w:rStyle w:val="918"/>
          <w:rFonts w:hint="eastAsia" w:ascii="宋体" w:hAnsi="宋体"/>
          <w:color w:val="auto"/>
          <w:sz w:val="24"/>
          <w:szCs w:val="24"/>
          <w:highlight w:val="none"/>
        </w:rPr>
      </w:pPr>
      <w:r>
        <w:rPr>
          <w:rStyle w:val="918"/>
          <w:rFonts w:hint="default" w:hAnsi="宋体" w:eastAsia="Times New Roman"/>
          <w:color w:val="auto"/>
          <w:sz w:val="24"/>
          <w:szCs w:val="24"/>
          <w:highlight w:val="none"/>
        </w:rPr>
        <w:t xml:space="preserve">以下为中标</w:t>
      </w:r>
      <w:r>
        <w:rPr>
          <w:rStyle w:val="918"/>
          <w:rFonts w:hint="eastAsia" w:ascii="宋体" w:hAnsi="宋体"/>
          <w:color w:val="auto"/>
          <w:sz w:val="24"/>
          <w:szCs w:val="24"/>
          <w:highlight w:val="none"/>
        </w:rPr>
        <w:t xml:space="preserve">(</w:t>
      </w:r>
      <w:r>
        <w:rPr>
          <w:rStyle w:val="918"/>
          <w:rFonts w:hint="default" w:hAnsi="宋体" w:eastAsia="Times New Roman"/>
          <w:color w:val="auto"/>
          <w:sz w:val="24"/>
          <w:szCs w:val="24"/>
          <w:highlight w:val="none"/>
        </w:rPr>
        <w:t xml:space="preserve">成交</w:t>
      </w:r>
      <w:r>
        <w:rPr>
          <w:rStyle w:val="918"/>
          <w:rFonts w:hint="eastAsia" w:ascii="宋体" w:hAnsi="宋体"/>
          <w:color w:val="auto"/>
          <w:sz w:val="24"/>
          <w:szCs w:val="24"/>
          <w:highlight w:val="none"/>
        </w:rPr>
        <w:t xml:space="preserve">)</w:t>
      </w:r>
      <w:r>
        <w:rPr>
          <w:rStyle w:val="918"/>
          <w:rFonts w:hint="default" w:hAnsi="宋体" w:eastAsia="Times New Roman"/>
          <w:color w:val="auto"/>
          <w:sz w:val="24"/>
          <w:szCs w:val="24"/>
          <w:highlight w:val="none"/>
        </w:rPr>
        <w:t xml:space="preserve">后签定本项目合同的通用条款，中标</w:t>
      </w:r>
      <w:r>
        <w:rPr>
          <w:rStyle w:val="918"/>
          <w:rFonts w:hint="eastAsia" w:ascii="宋体" w:hAnsi="宋体"/>
          <w:color w:val="auto"/>
          <w:sz w:val="24"/>
          <w:szCs w:val="24"/>
          <w:highlight w:val="none"/>
        </w:rPr>
        <w:t xml:space="preserve">(</w:t>
      </w:r>
      <w:r>
        <w:rPr>
          <w:rStyle w:val="918"/>
          <w:rFonts w:hint="default" w:hAnsi="宋体" w:eastAsia="Times New Roman"/>
          <w:color w:val="auto"/>
          <w:sz w:val="24"/>
          <w:szCs w:val="24"/>
          <w:highlight w:val="none"/>
        </w:rPr>
        <w:t xml:space="preserve">成交</w:t>
      </w:r>
      <w:r>
        <w:rPr>
          <w:rStyle w:val="918"/>
          <w:rFonts w:hint="eastAsia" w:ascii="宋体" w:hAnsi="宋体"/>
          <w:color w:val="auto"/>
          <w:sz w:val="24"/>
          <w:szCs w:val="24"/>
          <w:highlight w:val="none"/>
        </w:rPr>
        <w:t xml:space="preserve">)</w:t>
      </w:r>
      <w:r>
        <w:rPr>
          <w:rStyle w:val="918"/>
          <w:rFonts w:hint="default" w:hAnsi="宋体" w:eastAsia="Times New Roman"/>
          <w:color w:val="auto"/>
          <w:sz w:val="24"/>
          <w:szCs w:val="24"/>
          <w:highlight w:val="none"/>
        </w:rPr>
        <w:t xml:space="preserve">供应商不得提出实质性的修改。</w:t>
      </w:r>
      <w:r/>
    </w:p>
    <w:p>
      <w:pPr>
        <w:pStyle w:val="1237"/>
        <w:jc w:val="center"/>
        <w:rPr>
          <w:rStyle w:val="918"/>
          <w:rFonts w:hint="default"/>
          <w:b/>
          <w:color w:val="auto"/>
          <w:sz w:val="32"/>
          <w:szCs w:val="24"/>
          <w:highlight w:val="none"/>
        </w:rPr>
        <w:outlineLvl w:val="1"/>
      </w:pPr>
      <w:r>
        <w:rPr>
          <w:rStyle w:val="918"/>
          <w:rFonts w:hint="eastAsia"/>
          <w:b/>
          <w:color w:val="auto"/>
          <w:sz w:val="32"/>
          <w:szCs w:val="24"/>
          <w:highlight w:val="none"/>
        </w:rPr>
        <w:t xml:space="preserve">张家港市政府采购合同</w:t>
      </w:r>
      <w:r/>
    </w:p>
    <w:p>
      <w:pPr>
        <w:pStyle w:val="1237"/>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项目名称：</w:t>
      </w:r>
      <w:bookmarkStart w:id="207" w:name="biaoduanname_1"/>
      <w:r>
        <w:rPr>
          <w:rStyle w:val="918"/>
          <w:rFonts w:hint="eastAsia" w:ascii="宋体" w:hAnsi="宋体" w:eastAsia="宋体" w:cs="宋体"/>
          <w:color w:val="auto"/>
          <w:sz w:val="24"/>
          <w:szCs w:val="24"/>
          <w:highlight w:val="none"/>
        </w:rPr>
        <w:t xml:space="preserve">                   </w:t>
      </w:r>
      <w:bookmarkEnd w:id="207"/>
      <w:r>
        <w:rPr>
          <w:rStyle w:val="918"/>
          <w:rFonts w:hint="eastAsia" w:ascii="宋体" w:hAnsi="宋体" w:eastAsia="宋体" w:cs="宋体"/>
          <w:color w:val="auto"/>
          <w:sz w:val="24"/>
          <w:szCs w:val="24"/>
          <w:highlight w:val="none"/>
        </w:rPr>
        <w:t xml:space="preserve">         </w:t>
      </w:r>
      <w:r/>
    </w:p>
    <w:p>
      <w:pPr>
        <w:pStyle w:val="1237"/>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项目编号：</w:t>
      </w:r>
      <w:bookmarkStart w:id="208" w:name="projectno"/>
      <w:r>
        <w:rPr>
          <w:rStyle w:val="918"/>
          <w:rFonts w:hint="eastAsia" w:ascii="宋体" w:hAnsi="宋体" w:eastAsia="宋体" w:cs="宋体"/>
          <w:color w:val="auto"/>
          <w:sz w:val="24"/>
          <w:szCs w:val="24"/>
          <w:highlight w:val="none"/>
        </w:rPr>
        <w:t xml:space="preserve">                  </w:t>
      </w:r>
      <w:bookmarkEnd w:id="208"/>
      <w:r/>
      <w:r/>
    </w:p>
    <w:p>
      <w:pPr>
        <w:pStyle w:val="1237"/>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甲方：（买方）</w:t>
      </w:r>
      <w:r>
        <w:rPr>
          <w:rStyle w:val="918"/>
          <w:rFonts w:hint="eastAsia" w:ascii="宋体" w:hAnsi="宋体" w:eastAsia="宋体" w:cs="宋体"/>
          <w:color w:val="auto"/>
          <w:sz w:val="24"/>
          <w:szCs w:val="24"/>
          <w:highlight w:val="none"/>
          <w:u w:val="single"/>
        </w:rPr>
        <w:t xml:space="preserve"> </w:t>
      </w:r>
      <w:bookmarkStart w:id="209" w:name="jianshedanwei_1"/>
      <w:r>
        <w:rPr>
          <w:rStyle w:val="918"/>
          <w:rFonts w:hint="eastAsia" w:ascii="宋体" w:hAnsi="宋体" w:eastAsia="宋体" w:cs="宋体"/>
          <w:color w:val="auto"/>
          <w:sz w:val="24"/>
          <w:szCs w:val="24"/>
          <w:highlight w:val="none"/>
          <w:u w:val="single"/>
        </w:rPr>
        <w:t xml:space="preserve">                  </w:t>
      </w:r>
      <w:bookmarkEnd w:id="209"/>
      <w:r>
        <w:rPr>
          <w:rStyle w:val="918"/>
          <w:rFonts w:hint="eastAsia" w:ascii="宋体" w:hAnsi="宋体" w:eastAsia="宋体" w:cs="宋体"/>
          <w:color w:val="auto"/>
          <w:sz w:val="24"/>
          <w:szCs w:val="24"/>
          <w:highlight w:val="none"/>
          <w:u w:val="single"/>
        </w:rPr>
        <w:t xml:space="preserve"> </w:t>
      </w:r>
      <w:r/>
    </w:p>
    <w:p>
      <w:pPr>
        <w:pStyle w:val="1237"/>
        <w:keepLines w:val="0"/>
        <w:keepNext w:val="0"/>
        <w:pageBreakBefore w:val="0"/>
        <w:spacing w:line="440" w:lineRule="exact"/>
        <w:widowControl w:val="off"/>
        <w:rPr>
          <w:rStyle w:val="918"/>
          <w:rFonts w:hint="eastAsia" w:ascii="宋体" w:hAnsi="宋体" w:eastAsia="宋体" w:cs="宋体"/>
          <w:color w:val="auto"/>
          <w:sz w:val="24"/>
          <w:szCs w:val="24"/>
          <w:highlight w:val="none"/>
          <w:u w:val="single"/>
        </w:rPr>
      </w:pPr>
      <w:r>
        <w:rPr>
          <w:rStyle w:val="918"/>
          <w:rFonts w:hint="eastAsia" w:ascii="宋体" w:hAnsi="宋体" w:eastAsia="宋体" w:cs="宋体"/>
          <w:color w:val="auto"/>
          <w:sz w:val="24"/>
          <w:szCs w:val="24"/>
          <w:highlight w:val="none"/>
        </w:rPr>
        <w:t xml:space="preserve">乙方：（卖方）</w:t>
      </w:r>
      <w:r>
        <w:rPr>
          <w:rStyle w:val="918"/>
          <w:rFonts w:hint="eastAsia" w:ascii="宋体" w:hAnsi="宋体" w:eastAsia="宋体" w:cs="宋体"/>
          <w:color w:val="auto"/>
          <w:sz w:val="24"/>
          <w:szCs w:val="24"/>
          <w:highlight w:val="none"/>
          <w:u w:val="single"/>
        </w:rPr>
        <w:t xml:space="preserve"> </w:t>
      </w:r>
      <w:bookmarkStart w:id="210" w:name="zhongbiaodanweiname_1"/>
      <w:r>
        <w:rPr>
          <w:rStyle w:val="918"/>
          <w:rFonts w:hint="eastAsia" w:ascii="宋体" w:hAnsi="宋体" w:eastAsia="宋体" w:cs="宋体"/>
          <w:color w:val="auto"/>
          <w:sz w:val="24"/>
          <w:szCs w:val="24"/>
          <w:highlight w:val="none"/>
          <w:u w:val="single"/>
        </w:rPr>
        <w:t xml:space="preserve">                    </w:t>
      </w:r>
      <w:bookmarkEnd w:id="210"/>
      <w:r>
        <w:rPr>
          <w:rStyle w:val="918"/>
          <w:rFonts w:hint="eastAsia" w:ascii="宋体" w:hAnsi="宋体" w:eastAsia="宋体" w:cs="宋体"/>
          <w:color w:val="auto"/>
          <w:sz w:val="24"/>
          <w:szCs w:val="24"/>
          <w:highlight w:val="none"/>
          <w:u w:val="single"/>
        </w:rPr>
        <w:t xml:space="preserve"> </w:t>
      </w:r>
      <w:r/>
    </w:p>
    <w:p>
      <w:pPr>
        <w:pStyle w:val="1237"/>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甲、乙双方根据苏州市公共资源交易中心张家港分中心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1237"/>
        <w:ind w:firstLine="472"/>
        <w:keepLines w:val="0"/>
        <w:keepNext w:val="0"/>
        <w:pageBreakBefore w:val="0"/>
        <w:spacing w:line="440" w:lineRule="exact"/>
        <w:widowControl w:val="off"/>
        <w:rPr>
          <w:rStyle w:val="918"/>
          <w:rFonts w:hint="eastAsia" w:ascii="宋体" w:hAnsi="宋体" w:eastAsia="宋体" w:cs="宋体"/>
          <w:b/>
          <w:color w:val="auto"/>
          <w:sz w:val="24"/>
          <w:szCs w:val="24"/>
          <w:highlight w:val="none"/>
        </w:rPr>
        <w:outlineLvl w:val="1"/>
      </w:pPr>
      <w:r>
        <w:rPr>
          <w:rStyle w:val="918"/>
          <w:rFonts w:hint="eastAsia" w:ascii="宋体" w:hAnsi="宋体" w:eastAsia="宋体" w:cs="宋体"/>
          <w:b/>
          <w:color w:val="auto"/>
          <w:sz w:val="24"/>
          <w:szCs w:val="24"/>
          <w:highlight w:val="none"/>
        </w:rPr>
        <w:t xml:space="preserve">一、服务内容 </w:t>
      </w:r>
      <w:r/>
    </w:p>
    <w:tbl>
      <w:tblPr>
        <w:tblStyle w:val="719"/>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37"/>
              <w:jc w:val="center"/>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37"/>
              <w:jc w:val="center"/>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37"/>
              <w:ind w:firstLine="480"/>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237"/>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     </w:t>
            </w:r>
            <w:bookmarkStart w:id="211" w:name="biaoduanname_3"/>
            <w:r>
              <w:rPr>
                <w:rStyle w:val="918"/>
                <w:rFonts w:hint="eastAsia" w:ascii="宋体" w:hAnsi="宋体" w:eastAsia="宋体" w:cs="宋体"/>
                <w:color w:val="auto"/>
                <w:sz w:val="24"/>
                <w:szCs w:val="24"/>
                <w:highlight w:val="none"/>
              </w:rPr>
              <w:t xml:space="preserve">        </w:t>
            </w:r>
            <w:bookmarkEnd w:id="211"/>
            <w:r>
              <w:rPr>
                <w:rStyle w:val="918"/>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237"/>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    </w:t>
            </w:r>
            <w:bookmarkStart w:id="212" w:name="zhongbiaopricelow_1"/>
            <w:r>
              <w:rPr>
                <w:rStyle w:val="918"/>
                <w:rFonts w:hint="eastAsia" w:ascii="宋体" w:hAnsi="宋体" w:eastAsia="宋体" w:cs="宋体"/>
                <w:color w:val="auto"/>
                <w:sz w:val="24"/>
                <w:szCs w:val="24"/>
                <w:highlight w:val="none"/>
              </w:rPr>
              <w:t xml:space="preserve">         </w:t>
            </w:r>
            <w:bookmarkEnd w:id="212"/>
            <w:r>
              <w:rPr>
                <w:rStyle w:val="918"/>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237"/>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    </w:t>
            </w:r>
            <w:bookmarkStart w:id="213" w:name="fuwuqixian"/>
            <w:r>
              <w:rPr>
                <w:rStyle w:val="918"/>
                <w:rFonts w:hint="eastAsia" w:ascii="宋体" w:hAnsi="宋体" w:eastAsia="宋体" w:cs="宋体"/>
                <w:color w:val="auto"/>
                <w:sz w:val="24"/>
                <w:szCs w:val="24"/>
                <w:highlight w:val="none"/>
              </w:rPr>
              <w:t xml:space="preserve">        </w:t>
            </w:r>
            <w:bookmarkEnd w:id="213"/>
            <w:r>
              <w:rPr>
                <w:rStyle w:val="918"/>
                <w:rFonts w:hint="eastAsia" w:ascii="宋体" w:hAnsi="宋体" w:eastAsia="宋体" w:cs="宋体"/>
                <w:color w:val="auto"/>
                <w:sz w:val="24"/>
                <w:szCs w:val="24"/>
                <w:highlight w:val="none"/>
              </w:rPr>
              <w:t xml:space="preserve">      </w:t>
            </w:r>
            <w:r/>
          </w:p>
        </w:tc>
      </w:tr>
    </w:tbl>
    <w:p>
      <w:pPr>
        <w:pStyle w:val="1237"/>
        <w:ind w:firstLine="472"/>
        <w:keepLines w:val="0"/>
        <w:keepNext w:val="0"/>
        <w:pageBreakBefore w:val="0"/>
        <w:spacing w:line="440" w:lineRule="exact"/>
        <w:widowControl w:val="off"/>
        <w:rPr>
          <w:rStyle w:val="918"/>
          <w:rFonts w:hint="eastAsia" w:ascii="宋体" w:hAnsi="宋体" w:eastAsia="宋体" w:cs="宋体"/>
          <w:b/>
          <w:color w:val="auto"/>
          <w:sz w:val="24"/>
          <w:szCs w:val="24"/>
          <w:highlight w:val="none"/>
        </w:rPr>
        <w:outlineLvl w:val="1"/>
      </w:pPr>
      <w:r>
        <w:rPr>
          <w:rStyle w:val="918"/>
          <w:rFonts w:hint="eastAsia" w:ascii="宋体" w:hAnsi="宋体" w:eastAsia="宋体" w:cs="宋体"/>
          <w:b/>
          <w:color w:val="auto"/>
          <w:sz w:val="24"/>
          <w:szCs w:val="24"/>
          <w:highlight w:val="none"/>
        </w:rPr>
        <w:t xml:space="preserve">二、合同金额</w:t>
      </w:r>
      <w:r/>
    </w:p>
    <w:p>
      <w:pPr>
        <w:pStyle w:val="1237"/>
        <w:ind w:firstLine="480"/>
        <w:keepLines w:val="0"/>
        <w:keepNext w:val="0"/>
        <w:pageBreakBefore w:val="0"/>
        <w:spacing w:line="440" w:lineRule="exact"/>
        <w:widowControl w:val="off"/>
        <w:rPr>
          <w:rStyle w:val="918"/>
          <w:rFonts w:hint="eastAsia" w:ascii="宋体" w:hAnsi="宋体" w:eastAsia="宋体" w:cs="宋体"/>
          <w:b/>
          <w:color w:val="auto"/>
          <w:sz w:val="24"/>
          <w:szCs w:val="24"/>
          <w:highlight w:val="none"/>
        </w:rPr>
      </w:pPr>
      <w:r>
        <w:rPr>
          <w:rStyle w:val="918"/>
          <w:rFonts w:hint="eastAsia" w:ascii="宋体" w:hAnsi="宋体" w:eastAsia="宋体" w:cs="宋体"/>
          <w:color w:val="auto"/>
          <w:sz w:val="24"/>
          <w:szCs w:val="24"/>
          <w:highlight w:val="none"/>
        </w:rPr>
        <w:t xml:space="preserve">2.1 本合同金额为（大写）：</w:t>
      </w:r>
      <w:r>
        <w:rPr>
          <w:rStyle w:val="918"/>
          <w:rFonts w:hint="eastAsia" w:ascii="宋体" w:hAnsi="宋体" w:eastAsia="宋体" w:cs="宋体"/>
          <w:color w:val="auto"/>
          <w:sz w:val="24"/>
          <w:szCs w:val="24"/>
          <w:highlight w:val="none"/>
          <w:u w:val="single"/>
        </w:rPr>
        <w:t xml:space="preserve"> </w:t>
      </w:r>
      <w:bookmarkStart w:id="214" w:name="zhongbiaopriceup"/>
      <w:r>
        <w:rPr>
          <w:rStyle w:val="918"/>
          <w:rFonts w:hint="eastAsia" w:ascii="宋体" w:hAnsi="宋体" w:eastAsia="宋体" w:cs="宋体"/>
          <w:color w:val="auto"/>
          <w:sz w:val="24"/>
          <w:szCs w:val="24"/>
          <w:highlight w:val="none"/>
          <w:u w:val="single"/>
        </w:rPr>
        <w:t xml:space="preserve">             </w:t>
      </w:r>
      <w:bookmarkEnd w:id="214"/>
      <w:r>
        <w:rPr>
          <w:rStyle w:val="918"/>
          <w:rFonts w:hint="eastAsia" w:ascii="宋体" w:hAnsi="宋体" w:eastAsia="宋体" w:cs="宋体"/>
          <w:color w:val="auto"/>
          <w:sz w:val="24"/>
          <w:szCs w:val="24"/>
          <w:highlight w:val="none"/>
        </w:rPr>
        <w:t xml:space="preserve">（</w:t>
      </w:r>
      <w:r>
        <w:rPr>
          <w:rStyle w:val="918"/>
          <w:rFonts w:hint="eastAsia" w:ascii="宋体" w:hAnsi="宋体" w:eastAsia="宋体" w:cs="宋体"/>
          <w:color w:val="auto"/>
          <w:sz w:val="24"/>
          <w:szCs w:val="24"/>
          <w:highlight w:val="none"/>
          <w:u w:val="single"/>
        </w:rPr>
        <w:t xml:space="preserve"> </w:t>
      </w:r>
      <w:bookmarkStart w:id="215" w:name="zhongbiaopricelow"/>
      <w:r>
        <w:rPr>
          <w:rStyle w:val="918"/>
          <w:rFonts w:hint="eastAsia" w:ascii="宋体" w:hAnsi="宋体" w:eastAsia="宋体" w:cs="宋体"/>
          <w:color w:val="auto"/>
          <w:sz w:val="24"/>
          <w:szCs w:val="24"/>
          <w:highlight w:val="none"/>
          <w:u w:val="single"/>
        </w:rPr>
        <w:t xml:space="preserve">           </w:t>
      </w:r>
      <w:bookmarkEnd w:id="215"/>
      <w:r>
        <w:rPr>
          <w:rStyle w:val="918"/>
          <w:rFonts w:hint="eastAsia" w:ascii="宋体" w:hAnsi="宋体" w:eastAsia="宋体" w:cs="宋体"/>
          <w:color w:val="auto"/>
          <w:sz w:val="24"/>
          <w:szCs w:val="24"/>
          <w:highlight w:val="none"/>
          <w:u w:val="single"/>
        </w:rPr>
        <w:t xml:space="preserve"> </w:t>
      </w:r>
      <w:r>
        <w:rPr>
          <w:rStyle w:val="918"/>
          <w:rFonts w:hint="eastAsia" w:ascii="宋体" w:hAnsi="宋体" w:eastAsia="宋体" w:cs="宋体"/>
          <w:color w:val="auto"/>
          <w:sz w:val="24"/>
          <w:szCs w:val="24"/>
          <w:highlight w:val="none"/>
        </w:rPr>
        <w:t xml:space="preserve">元）人民币。</w:t>
      </w:r>
      <w:r/>
    </w:p>
    <w:p>
      <w:pPr>
        <w:pStyle w:val="1237"/>
        <w:ind w:firstLine="480"/>
        <w:jc w:val="left"/>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rPr>
        <w:t xml:space="preserve">总价为综合报价，应包括但不</w:t>
      </w:r>
      <w:r>
        <w:rPr>
          <w:rStyle w:val="718"/>
          <w:rFonts w:hint="eastAsia" w:ascii="宋体" w:hAnsi="宋体" w:eastAsia="宋体" w:cs="宋体"/>
          <w:color w:val="auto"/>
          <w:sz w:val="24"/>
          <w:szCs w:val="24"/>
          <w:highlight w:val="none"/>
          <w:lang w:val="en-US" w:eastAsia="zh-CN" w:bidi="ar-SA"/>
        </w:rPr>
        <w:t xml:space="preserve">限于人</w:t>
      </w:r>
      <w:r>
        <w:rPr>
          <w:rStyle w:val="918"/>
          <w:rFonts w:hint="eastAsia" w:ascii="宋体" w:hAnsi="宋体" w:eastAsia="宋体" w:cs="宋体"/>
          <w:color w:val="auto"/>
          <w:sz w:val="24"/>
          <w:szCs w:val="24"/>
          <w:highlight w:val="none"/>
        </w:rPr>
        <w:t xml:space="preserve">员费用（工资、福利、培训、社会保险等）、服务所用设备工具购置及维修费用、服务所用材料消耗费用、管理费用</w:t>
      </w:r>
      <w:r>
        <w:rPr>
          <w:rStyle w:val="918"/>
          <w:rFonts w:hint="eastAsia" w:ascii="宋体" w:hAnsi="宋体" w:eastAsia="宋体" w:cs="宋体"/>
          <w:b w:val="0"/>
          <w:color w:val="auto"/>
          <w:spacing w:val="7"/>
          <w:sz w:val="24"/>
          <w:szCs w:val="24"/>
          <w:highlight w:val="none"/>
        </w:rPr>
        <w:t xml:space="preserve">、</w:t>
      </w:r>
      <w:r>
        <w:rPr>
          <w:rStyle w:val="918"/>
          <w:rFonts w:hint="eastAsia" w:ascii="宋体" w:hAnsi="宋体" w:cs="宋体"/>
          <w:b w:val="0"/>
          <w:color w:val="auto"/>
          <w:spacing w:val="7"/>
          <w:sz w:val="24"/>
          <w:szCs w:val="24"/>
          <w:highlight w:val="none"/>
          <w:lang w:eastAsia="zh-CN"/>
        </w:rPr>
        <w:t xml:space="preserve">货物、配件、包装、运输、装卸、安装、调试、</w:t>
      </w:r>
      <w:r>
        <w:rPr>
          <w:rStyle w:val="918"/>
          <w:rFonts w:hint="eastAsia" w:ascii="宋体" w:hAnsi="宋体" w:eastAsia="宋体" w:cs="宋体"/>
          <w:color w:val="auto"/>
          <w:sz w:val="24"/>
          <w:szCs w:val="24"/>
          <w:highlight w:val="none"/>
        </w:rPr>
        <w:t xml:space="preserve">利润、税金、政策性文件规定及合同包含的所有风险、责任等各项应有费用。</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三、技术资料</w:t>
      </w:r>
      <w:r/>
    </w:p>
    <w:p>
      <w:pPr>
        <w:ind w:left="407"/>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3.1乙方应按招标文件规定的时间向甲方提供使用</w:t>
      </w:r>
      <w:r>
        <w:rPr>
          <w:rFonts w:hint="eastAsia" w:ascii="宋体" w:hAnsi="宋体" w:cs="Courier New"/>
          <w:color w:val="auto"/>
          <w:sz w:val="24"/>
          <w:szCs w:val="24"/>
          <w:highlight w:val="none"/>
          <w:lang w:eastAsia="zh-CN"/>
        </w:rPr>
        <w:t xml:space="preserve">产品</w:t>
      </w:r>
      <w:r>
        <w:rPr>
          <w:rFonts w:hint="eastAsia" w:ascii="宋体" w:hAnsi="宋体" w:cs="Courier New"/>
          <w:color w:val="auto"/>
          <w:sz w:val="24"/>
          <w:szCs w:val="24"/>
          <w:highlight w:val="none"/>
        </w:rPr>
        <w:t xml:space="preserve">的有关技术资料。</w:t>
      </w:r>
      <w:r/>
    </w:p>
    <w:p>
      <w:pPr>
        <w:ind w:firstLine="36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四、知识产权</w:t>
      </w:r>
      <w:r/>
    </w:p>
    <w:p>
      <w:pPr>
        <w:ind w:firstLine="480"/>
        <w:spacing w:before="120" w:after="120" w:line="440" w:lineRule="exact"/>
        <w:rPr>
          <w:rFonts w:ascii="宋体" w:hAnsi="宋体"/>
          <w:color w:val="auto"/>
          <w:sz w:val="24"/>
          <w:szCs w:val="24"/>
          <w:highlight w:val="none"/>
        </w:rPr>
      </w:pPr>
      <w:r>
        <w:rPr>
          <w:rFonts w:hint="eastAsia" w:ascii="宋体" w:hAnsi="宋体"/>
          <w:color w:val="auto"/>
          <w:sz w:val="24"/>
          <w:szCs w:val="24"/>
          <w:highlight w:val="none"/>
        </w:rPr>
        <w:t xml:space="preserve">4.1乙方保证所提供</w:t>
      </w:r>
      <w:r>
        <w:rPr>
          <w:rFonts w:hint="eastAsia" w:ascii="宋体" w:hAnsi="宋体"/>
          <w:color w:val="auto"/>
          <w:sz w:val="24"/>
          <w:szCs w:val="24"/>
          <w:highlight w:val="none"/>
          <w:lang w:eastAsia="zh-CN"/>
        </w:rPr>
        <w:t xml:space="preserve">产品</w:t>
      </w:r>
      <w:r>
        <w:rPr>
          <w:rFonts w:hint="eastAsia" w:ascii="宋体" w:hAnsi="宋体"/>
          <w:color w:val="auto"/>
          <w:sz w:val="24"/>
          <w:szCs w:val="24"/>
          <w:highlight w:val="none"/>
        </w:rPr>
        <w:t xml:space="preserve">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ascii="宋体" w:hAnsi="宋体" w:cs="Courier New"/>
          <w:color w:val="auto"/>
          <w:sz w:val="24"/>
          <w:szCs w:val="24"/>
          <w:highlight w:val="none"/>
          <w:u w:val="single"/>
        </w:rPr>
        <w:outlineLvl w:val="1"/>
      </w:pPr>
      <w:r>
        <w:rPr>
          <w:rFonts w:hint="eastAsia" w:ascii="宋体" w:hAnsi="宋体" w:cs="Courier New"/>
          <w:b/>
          <w:bCs/>
          <w:color w:val="auto"/>
          <w:sz w:val="24"/>
          <w:szCs w:val="24"/>
          <w:highlight w:val="none"/>
        </w:rPr>
        <w:t xml:space="preserve">五、产权担保</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5.1 乙方保证所交付的</w:t>
      </w:r>
      <w:r>
        <w:rPr>
          <w:rFonts w:hint="eastAsia" w:ascii="宋体" w:hAnsi="宋体" w:cs="Courier New"/>
          <w:color w:val="auto"/>
          <w:sz w:val="24"/>
          <w:szCs w:val="24"/>
          <w:highlight w:val="none"/>
          <w:lang w:eastAsia="zh-CN"/>
        </w:rPr>
        <w:t xml:space="preserve">产品</w:t>
      </w:r>
      <w:r>
        <w:rPr>
          <w:rFonts w:hint="eastAsia" w:ascii="宋体" w:hAnsi="宋体" w:cs="Courier New"/>
          <w:color w:val="auto"/>
          <w:sz w:val="24"/>
          <w:szCs w:val="24"/>
          <w:highlight w:val="none"/>
        </w:rPr>
        <w:t xml:space="preserve">的所有权完全属于乙方且无任何抵押、查封等产权瑕疵。</w:t>
      </w:r>
      <w:r/>
    </w:p>
    <w:p>
      <w:pPr>
        <w:pStyle w:val="1237"/>
        <w:ind w:left="407"/>
        <w:keepLines w:val="0"/>
        <w:keepNext w:val="0"/>
        <w:pageBreakBefore w:val="0"/>
        <w:spacing w:line="440" w:lineRule="exact"/>
        <w:widowControl w:val="off"/>
        <w:rPr>
          <w:rStyle w:val="918"/>
          <w:rFonts w:hint="eastAsia" w:ascii="宋体" w:hAnsi="宋体" w:eastAsia="宋体" w:cs="宋体"/>
          <w:b/>
          <w:color w:val="auto"/>
          <w:sz w:val="24"/>
          <w:szCs w:val="24"/>
          <w:highlight w:val="none"/>
        </w:rPr>
        <w:outlineLvl w:val="1"/>
      </w:pPr>
      <w:r>
        <w:rPr>
          <w:rStyle w:val="918"/>
          <w:rFonts w:hint="eastAsia" w:ascii="宋体" w:hAnsi="宋体" w:cs="宋体"/>
          <w:b/>
          <w:color w:val="auto"/>
          <w:sz w:val="24"/>
          <w:szCs w:val="24"/>
          <w:highlight w:val="none"/>
          <w:lang w:eastAsia="zh-CN"/>
        </w:rPr>
        <w:t xml:space="preserve">六</w:t>
      </w:r>
      <w:r>
        <w:rPr>
          <w:rStyle w:val="918"/>
          <w:rFonts w:hint="eastAsia" w:ascii="宋体" w:hAnsi="宋体" w:eastAsia="宋体" w:cs="宋体"/>
          <w:b/>
          <w:color w:val="auto"/>
          <w:sz w:val="24"/>
          <w:szCs w:val="24"/>
          <w:highlight w:val="none"/>
        </w:rPr>
        <w:t xml:space="preserve">、履约保证金</w:t>
      </w:r>
      <w:r/>
    </w:p>
    <w:p>
      <w:pPr>
        <w:pStyle w:val="1237"/>
        <w:ind w:firstLine="480"/>
        <w:keepLines w:val="0"/>
        <w:keepNext w:val="0"/>
        <w:pageBreakBefore w:val="0"/>
        <w:spacing w:line="440" w:lineRule="exact"/>
        <w:widowControl w:val="off"/>
        <w:rPr>
          <w:rStyle w:val="918"/>
          <w:rFonts w:hint="eastAsia" w:ascii="宋体" w:hAnsi="宋体" w:eastAsia="宋体" w:cs="宋体"/>
          <w:color w:val="auto"/>
          <w:sz w:val="24"/>
          <w:szCs w:val="24"/>
          <w:highlight w:val="none"/>
        </w:rPr>
      </w:pPr>
      <w:r>
        <w:rPr>
          <w:rStyle w:val="918"/>
          <w:rFonts w:hint="eastAsia" w:ascii="宋体" w:hAnsi="宋体" w:cs="宋体"/>
          <w:color w:val="auto"/>
          <w:sz w:val="24"/>
          <w:szCs w:val="24"/>
          <w:highlight w:val="none"/>
          <w:lang w:val="en-US" w:eastAsia="zh-CN"/>
        </w:rPr>
        <w:t xml:space="preserve">6</w:t>
      </w:r>
      <w:r>
        <w:rPr>
          <w:rStyle w:val="918"/>
          <w:rFonts w:hint="eastAsia" w:ascii="宋体" w:hAnsi="宋体" w:eastAsia="宋体" w:cs="宋体"/>
          <w:color w:val="auto"/>
          <w:sz w:val="24"/>
          <w:szCs w:val="24"/>
          <w:highlight w:val="none"/>
        </w:rPr>
        <w:t xml:space="preserve">.1合同签订前，乙方向采购单位交纳人民币</w:t>
      </w:r>
      <w:r>
        <w:rPr>
          <w:rStyle w:val="918"/>
          <w:rFonts w:hint="eastAsia" w:ascii="宋体" w:hAnsi="宋体" w:eastAsia="宋体" w:cs="宋体"/>
          <w:color w:val="auto"/>
          <w:sz w:val="24"/>
          <w:szCs w:val="24"/>
          <w:highlight w:val="none"/>
          <w:u w:val="single"/>
        </w:rPr>
        <w:t xml:space="preserve"> </w:t>
      </w:r>
      <w:bookmarkStart w:id="216" w:name="lvbzj"/>
      <w:r>
        <w:rPr>
          <w:rStyle w:val="918"/>
          <w:rFonts w:hint="eastAsia" w:ascii="宋体" w:hAnsi="宋体" w:eastAsia="宋体" w:cs="宋体"/>
          <w:color w:val="auto"/>
          <w:sz w:val="24"/>
          <w:szCs w:val="24"/>
          <w:highlight w:val="none"/>
          <w:u w:val="single"/>
        </w:rPr>
        <w:t xml:space="preserve">  </w:t>
      </w:r>
      <w:bookmarkEnd w:id="216"/>
      <w:r>
        <w:rPr>
          <w:rStyle w:val="918"/>
          <w:rFonts w:hint="eastAsia" w:ascii="宋体" w:hAnsi="宋体" w:eastAsia="宋体" w:cs="宋体"/>
          <w:color w:val="auto"/>
          <w:sz w:val="24"/>
          <w:szCs w:val="24"/>
          <w:highlight w:val="none"/>
          <w:u w:val="single"/>
        </w:rPr>
        <w:t xml:space="preserve"> </w:t>
      </w:r>
      <w:r>
        <w:rPr>
          <w:rStyle w:val="918"/>
          <w:rFonts w:hint="eastAsia" w:ascii="宋体" w:hAnsi="宋体" w:eastAsia="宋体" w:cs="宋体"/>
          <w:color w:val="auto"/>
          <w:sz w:val="24"/>
          <w:szCs w:val="24"/>
          <w:highlight w:val="none"/>
        </w:rPr>
        <w:t xml:space="preserve">元作为本合同的履约保证金。履约保证金应当以支票、汇票、本票或者金融机构、担保机构出具的保函等非现金形式提交。</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.2甲方付清全部合同金额的同时返还履约保证金。逾期退还的，应当支付逾</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期利息，且逾期利息的利率不得低于合同订立时 1 年期贷款市场报价利率。</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.3乙方不履行与甲方订立的合同的，履约保证金不予退还。</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238"/>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、转包或分包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本合同范围的服务，应由乙方直接提供，不得转让他人提供；</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如有转包和分包行为，甲方有权给予终止合同。</w:t>
      </w:r>
      <w:r/>
    </w:p>
    <w:p>
      <w:pPr>
        <w:pStyle w:val="1238"/>
        <w:keepLines w:val="0"/>
        <w:keepNext w:val="0"/>
        <w:pageBreakBefore w:val="0"/>
        <w:spacing w:line="440" w:lineRule="exact"/>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、服务期限：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本合同的</w:t>
      </w:r>
      <w:r>
        <w:rPr>
          <w:rFonts w:hint="eastAsia" w:ascii="宋体" w:hAnsi="宋体" w:eastAsia="宋体" w:cs="宋体"/>
          <w:color w:val="auto"/>
          <w:sz w:val="24"/>
          <w:szCs w:val="24"/>
          <w:highlight w:val="none"/>
        </w:rPr>
        <w:t xml:space="preserve">服务期限为</w:t>
      </w:r>
      <w:r>
        <w:rPr>
          <w:rFonts w:hint="eastAsia" w:ascii="宋体" w:hAnsi="宋体" w:eastAsia="宋体" w:cs="宋体"/>
          <w:color w:val="auto"/>
          <w:sz w:val="24"/>
          <w:szCs w:val="24"/>
          <w:highlight w:val="none"/>
          <w:u w:val="single"/>
        </w:rPr>
        <w:t xml:space="preserve"> </w:t>
      </w:r>
      <w:bookmarkStart w:id="217" w:name="fuwuqixianyue"/>
      <w:r>
        <w:rPr>
          <w:rFonts w:hint="eastAsia" w:ascii="宋体" w:hAnsi="宋体" w:eastAsia="宋体" w:cs="宋体"/>
          <w:color w:val="auto"/>
          <w:sz w:val="24"/>
          <w:szCs w:val="24"/>
          <w:highlight w:val="none"/>
          <w:u w:val="single"/>
        </w:rPr>
        <w:t xml:space="preserve">  </w:t>
      </w:r>
      <w:bookmarkEnd w:id="21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38"/>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、货款支付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结付程序：</w:t>
      </w:r>
      <w:r>
        <w:rPr>
          <w:rFonts w:hint="eastAsia" w:ascii="宋体" w:hAnsi="宋体" w:eastAsia="宋体" w:cs="宋体"/>
          <w:color w:val="auto"/>
          <w:sz w:val="24"/>
          <w:szCs w:val="24"/>
          <w:highlight w:val="none"/>
          <w:u w:val="single"/>
        </w:rPr>
        <w:t xml:space="preserve">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结付期限：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乙方收款账户：</w:t>
      </w:r>
      <w:r>
        <w:rPr>
          <w:rFonts w:hint="eastAsia" w:ascii="宋体" w:hAnsi="宋体" w:eastAsia="宋体" w:cs="宋体"/>
          <w:color w:val="auto"/>
          <w:sz w:val="24"/>
          <w:szCs w:val="24"/>
          <w:highlight w:val="none"/>
          <w:u w:val="single"/>
        </w:rPr>
        <w:t xml:space="preserve">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甲方合同款支付方式：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（若乙方为中小企业，不得强制其接受非现金支付方式）</w:t>
      </w:r>
      <w:r/>
    </w:p>
    <w:p>
      <w:pPr>
        <w:pStyle w:val="1238"/>
        <w:keepLines w:val="0"/>
        <w:keepNext w:val="0"/>
        <w:pageBreakBefore w:val="0"/>
        <w:spacing w:line="440" w:lineRule="exact"/>
        <w:widowControl w:val="off"/>
        <w:rPr>
          <w:rFonts w:hint="eastAsia" w:ascii="宋体" w:hAnsi="宋体" w:eastAsia="宋体" w:cs="宋体"/>
          <w:b/>
          <w:color w:val="auto"/>
          <w:sz w:val="24"/>
          <w:szCs w:val="24"/>
          <w:highlight w:val="none"/>
        </w:rPr>
        <w:outlineLvl w:val="1"/>
      </w:pPr>
      <w:r>
        <w:rPr>
          <w:rFonts w:hint="eastAsia"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、税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本合同执行中相关的一切税费均由乙方负担。</w:t>
      </w:r>
      <w:r/>
    </w:p>
    <w:p>
      <w:pPr>
        <w:ind w:left="409"/>
        <w:spacing w:before="120" w:after="120" w:line="440" w:lineRule="exact"/>
        <w:rPr>
          <w:rFonts w:ascii="宋体" w:hAnsi="宋体" w:cs="Courier New"/>
          <w:color w:val="auto"/>
          <w:sz w:val="24"/>
          <w:szCs w:val="24"/>
          <w:highlight w:val="none"/>
        </w:rPr>
        <w:outlineLvl w:val="1"/>
      </w:pPr>
      <w:r>
        <w:rPr>
          <w:rFonts w:hint="eastAsia" w:ascii="宋体" w:hAnsi="宋体" w:cs="Courier New"/>
          <w:b/>
          <w:bCs/>
          <w:color w:val="auto"/>
          <w:sz w:val="24"/>
          <w:szCs w:val="24"/>
          <w:highlight w:val="none"/>
        </w:rPr>
        <w:t xml:space="preserve">十一、质量保证及售后服务</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11.1乙方应按招标文件规定的货物性能、技术要求、质量标准向甲方提供未经使用的全新产品。</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(1)更换：由乙方承担所发生的全部费用。</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(2)贬值处理：由甲乙双方合议定价。</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11.3响应时间：</w:t>
      </w:r>
      <w:r>
        <w:rPr>
          <w:rFonts w:hint="eastAsia" w:ascii="宋体" w:hAnsi="宋体" w:cs="Courier New"/>
          <w:color w:val="auto"/>
          <w:sz w:val="24"/>
          <w:szCs w:val="24"/>
          <w:highlight w:val="none"/>
          <w:u w:val="single"/>
        </w:rPr>
        <w:t xml:space="preserve"> </w:t>
      </w:r>
      <w:bookmarkStart w:id="218" w:name="xiangyingdate"/>
      <w:r>
        <w:rPr>
          <w:rFonts w:hint="eastAsia" w:ascii="宋体" w:hAnsi="宋体" w:cs="Courier New"/>
          <w:color w:val="auto"/>
          <w:sz w:val="24"/>
          <w:szCs w:val="24"/>
          <w:highlight w:val="none"/>
          <w:u w:val="single"/>
        </w:rPr>
        <w:t xml:space="preserve">           </w:t>
      </w:r>
      <w:bookmarkEnd w:id="218"/>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11.4在免费质保期内，乙方应对货物出现的质量及安全问题负责处理解决并承担一切费用。</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十二、调试和验收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 xml:space="preserve">货到后，甲方需在</w:t>
      </w:r>
      <w:r>
        <w:rPr>
          <w:rFonts w:hint="eastAsia" w:ascii="宋体" w:hAnsi="宋体" w:cs="Courier New"/>
          <w:b/>
          <w:color w:val="auto"/>
          <w:sz w:val="24"/>
          <w:szCs w:val="24"/>
          <w:highlight w:val="none"/>
          <w:u w:val="single"/>
        </w:rPr>
        <w:t xml:space="preserve"> </w:t>
      </w:r>
      <w:bookmarkStart w:id="219" w:name="wanchengyanshou"/>
      <w:r>
        <w:rPr>
          <w:rFonts w:hint="eastAsia" w:ascii="宋体" w:hAnsi="宋体" w:cs="Courier New"/>
          <w:b/>
          <w:color w:val="auto"/>
          <w:sz w:val="24"/>
          <w:szCs w:val="24"/>
          <w:highlight w:val="none"/>
          <w:u w:val="single"/>
        </w:rPr>
        <w:t xml:space="preserve">       </w:t>
      </w:r>
      <w:bookmarkEnd w:id="219"/>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 xml:space="preserve">个工作日内完成验收。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ascii="宋体" w:hAnsi="宋体" w:cs="Courier New"/>
          <w:color w:val="auto"/>
          <w:sz w:val="24"/>
          <w:szCs w:val="24"/>
          <w:highlight w:val="none"/>
          <w:u w:val="single"/>
        </w:rPr>
      </w:pPr>
      <w:r>
        <w:rPr>
          <w:rFonts w:hint="eastAsia" w:ascii="宋体" w:hAnsi="宋体" w:cs="Courier New"/>
          <w:color w:val="auto"/>
          <w:sz w:val="24"/>
          <w:szCs w:val="24"/>
          <w:highlight w:val="none"/>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三</w:t>
      </w:r>
      <w:r>
        <w:rPr>
          <w:rFonts w:hint="eastAsia" w:ascii="宋体" w:hAnsi="宋体" w:cs="Courier New"/>
          <w:b/>
          <w:bCs/>
          <w:color w:val="auto"/>
          <w:sz w:val="24"/>
          <w:szCs w:val="24"/>
          <w:highlight w:val="none"/>
        </w:rPr>
        <w:t xml:space="preserve">、违约责任</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.1甲方无正当理由拒收货物的，甲方向乙方偿付拒收货款总值的百分之五违约金。</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.2甲方逾期办理货款支付的,应当支付逾期利息，且逾期利息的利率不得低于合同订立时1年期贷款市场报价利率。</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四</w:t>
      </w:r>
      <w:r>
        <w:rPr>
          <w:rFonts w:hint="eastAsia" w:ascii="宋体" w:hAnsi="宋体" w:cs="Courier New"/>
          <w:b/>
          <w:bCs/>
          <w:color w:val="auto"/>
          <w:sz w:val="24"/>
          <w:szCs w:val="24"/>
          <w:highlight w:val="none"/>
        </w:rPr>
        <w:t xml:space="preserve">、不可抗力事件处理</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.1在合同有效期内，任何一方因不可抗力事件导致不能履行合同，则合同履行期可延长，其延长期与不可抗力影响期相同。</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.2不可抗力事件发生后，应立即通知对方，并寄送有关权威机构出具的证明。</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.3不可抗力事件延续120天以上，双方应通过友好协商，确定是否继续履行合同。</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五</w:t>
      </w:r>
      <w:r>
        <w:rPr>
          <w:rFonts w:hint="eastAsia" w:ascii="宋体" w:hAnsi="宋体" w:cs="Courier New"/>
          <w:b/>
          <w:bCs/>
          <w:color w:val="auto"/>
          <w:sz w:val="24"/>
          <w:szCs w:val="24"/>
          <w:highlight w:val="none"/>
        </w:rPr>
        <w:t xml:space="preserve">、诉讼</w:t>
      </w:r>
      <w:r/>
    </w:p>
    <w:p>
      <w:pPr>
        <w:ind w:firstLine="480"/>
        <w:spacing w:before="120" w:after="120"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5</w:t>
      </w:r>
      <w:r>
        <w:rPr>
          <w:rFonts w:hint="eastAsia" w:ascii="宋体" w:hAnsi="宋体" w:cs="Courier New"/>
          <w:color w:val="auto"/>
          <w:sz w:val="24"/>
          <w:szCs w:val="24"/>
          <w:highlight w:val="none"/>
        </w:rPr>
        <w:t xml:space="preserve">.1双方在执行合同中所发生的一切争议，应通过协商解决。如协商不成，可向合同签订地法院起诉，合同签订地在此约定为张家港市。</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六</w:t>
      </w:r>
      <w:r>
        <w:rPr>
          <w:rFonts w:hint="eastAsia" w:ascii="宋体" w:hAnsi="宋体" w:cs="Courier New"/>
          <w:b/>
          <w:bCs/>
          <w:color w:val="auto"/>
          <w:sz w:val="24"/>
          <w:szCs w:val="24"/>
          <w:highlight w:val="none"/>
        </w:rPr>
        <w:t xml:space="preserve">、合同其他文件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.1下列文件为本合同不可分割部份，与本合同具有同等效力。</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)中</w:t>
      </w:r>
      <w:r>
        <w:rPr>
          <w:rFonts w:hint="eastAsia" w:ascii="宋体" w:hAnsi="宋体"/>
          <w:color w:val="auto"/>
          <w:sz w:val="24"/>
          <w:szCs w:val="24"/>
          <w:highlight w:val="none"/>
        </w:rPr>
        <w:t xml:space="preserve">标通知书；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2</w:t>
      </w:r>
      <w:r>
        <w:rPr>
          <w:rFonts w:hint="eastAsia" w:ascii="宋体" w:hAnsi="宋体" w:cs="Courier New"/>
          <w:color w:val="auto"/>
          <w:sz w:val="24"/>
          <w:szCs w:val="24"/>
          <w:highlight w:val="none"/>
        </w:rPr>
        <w:t xml:space="preserve">)供</w:t>
      </w:r>
      <w:r>
        <w:rPr>
          <w:rFonts w:hint="eastAsia" w:ascii="宋体" w:hAnsi="宋体"/>
          <w:color w:val="auto"/>
          <w:sz w:val="24"/>
          <w:szCs w:val="24"/>
          <w:highlight w:val="none"/>
        </w:rPr>
        <w:t xml:space="preserve">方中标的投标书；</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)招标</w:t>
      </w:r>
      <w:r>
        <w:rPr>
          <w:rFonts w:hint="eastAsia" w:ascii="宋体" w:hAnsi="宋体"/>
          <w:color w:val="auto"/>
          <w:sz w:val="24"/>
          <w:szCs w:val="24"/>
          <w:highlight w:val="none"/>
        </w:rPr>
        <w:t xml:space="preserve">文件；</w:t>
      </w:r>
      <w:r/>
    </w:p>
    <w:p>
      <w:pPr>
        <w:ind w:firstLine="480"/>
        <w:spacing w:line="440" w:lineRule="exact"/>
        <w:rPr>
          <w:rFonts w:ascii="宋体" w:hAnsi="宋体"/>
          <w:color w:val="auto"/>
          <w:sz w:val="24"/>
          <w:szCs w:val="24"/>
          <w:highlight w:val="none"/>
        </w:rPr>
      </w:pP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4</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ascii="宋体" w:hAnsi="宋体" w:cs="Courier New"/>
          <w:b/>
          <w:bCs/>
          <w:color w:val="auto"/>
          <w:sz w:val="24"/>
          <w:szCs w:val="24"/>
          <w:highlight w:val="none"/>
        </w:rPr>
        <w:outlineLvl w:val="1"/>
      </w:pPr>
      <w:r>
        <w:rPr>
          <w:rFonts w:hint="eastAsia" w:ascii="宋体" w:hAnsi="宋体" w:cs="Courier New"/>
          <w:b/>
          <w:bCs/>
          <w:color w:val="auto"/>
          <w:sz w:val="24"/>
          <w:szCs w:val="24"/>
          <w:highlight w:val="none"/>
        </w:rPr>
        <w:t xml:space="preserve">十</w:t>
      </w:r>
      <w:r>
        <w:rPr>
          <w:rFonts w:hint="eastAsia" w:ascii="宋体" w:hAnsi="宋体" w:cs="Courier New"/>
          <w:b/>
          <w:bCs/>
          <w:color w:val="auto"/>
          <w:sz w:val="24"/>
          <w:szCs w:val="24"/>
          <w:highlight w:val="none"/>
          <w:lang w:eastAsia="zh-CN"/>
        </w:rPr>
        <w:t xml:space="preserve">七</w:t>
      </w:r>
      <w:r>
        <w:rPr>
          <w:rFonts w:hint="eastAsia" w:ascii="宋体" w:hAnsi="宋体" w:cs="Courier New"/>
          <w:b/>
          <w:bCs/>
          <w:color w:val="auto"/>
          <w:sz w:val="24"/>
          <w:szCs w:val="24"/>
          <w:highlight w:val="none"/>
        </w:rPr>
        <w:t xml:space="preserve">、合同生效及其它</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7</w:t>
      </w:r>
      <w:r>
        <w:rPr>
          <w:rFonts w:hint="eastAsia" w:ascii="宋体" w:hAnsi="宋体" w:cs="Courier New"/>
          <w:color w:val="auto"/>
          <w:sz w:val="24"/>
          <w:szCs w:val="24"/>
          <w:highlight w:val="none"/>
        </w:rPr>
        <w:t xml:space="preserve">.1合同经双方法定代表人</w:t>
      </w:r>
      <w:r>
        <w:rPr>
          <w:rFonts w:hint="eastAsia" w:ascii="宋体" w:hAnsi="宋体"/>
          <w:bCs/>
          <w:color w:val="auto"/>
          <w:sz w:val="24"/>
          <w:szCs w:val="24"/>
          <w:highlight w:val="none"/>
        </w:rPr>
        <w:t xml:space="preserve">（或负责人）</w:t>
      </w:r>
      <w:r>
        <w:rPr>
          <w:rFonts w:hint="eastAsia" w:ascii="宋体" w:hAnsi="宋体" w:cs="Courier New"/>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val="en-US" w:eastAsia="zh-CN"/>
        </w:rPr>
        <w:t xml:space="preserve">7</w:t>
      </w:r>
      <w:r>
        <w:rPr>
          <w:rFonts w:hint="eastAsia" w:ascii="宋体" w:hAnsi="宋体" w:cs="Courier New"/>
          <w:color w:val="auto"/>
          <w:sz w:val="24"/>
          <w:szCs w:val="24"/>
          <w:highlight w:val="none"/>
        </w:rPr>
        <w:t xml:space="preserve">.2 本合同未尽事宜，遵照《民法典》合同编有关条文执行。</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法定代表人（或负责人）或授权代表：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pStyle w:val="123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976"/>
        <w:pageBreakBefore/>
        <w:spacing w:line="360" w:lineRule="auto"/>
        <w:rPr>
          <w:rFonts w:hint="eastAsia" w:ascii="宋体" w:hAnsi="宋体" w:eastAsia="宋体"/>
          <w:color w:val="auto"/>
          <w:highlight w:val="none"/>
        </w:rPr>
      </w:pPr>
      <w:r/>
      <w:bookmarkStart w:id="220" w:name="_Toc24435"/>
      <w:r/>
      <w:bookmarkStart w:id="221" w:name="_Toc31428"/>
      <w:r>
        <w:rPr>
          <w:rFonts w:hint="eastAsia" w:ascii="宋体" w:hAnsi="宋体" w:eastAsia="宋体"/>
          <w:color w:val="auto"/>
          <w:highlight w:val="none"/>
        </w:rPr>
        <w:t xml:space="preserve">第</w:t>
      </w:r>
      <w:bookmarkEnd w:id="198"/>
      <w:r>
        <w:rPr>
          <w:rFonts w:hint="eastAsia" w:ascii="宋体" w:hAnsi="宋体" w:eastAsia="宋体"/>
          <w:color w:val="auto"/>
          <w:highlight w:val="none"/>
        </w:rPr>
        <w:t xml:space="preserve">四章 项目需求</w:t>
      </w:r>
      <w:bookmarkEnd w:id="199"/>
      <w:r/>
      <w:bookmarkEnd w:id="200"/>
      <w:r/>
      <w:bookmarkEnd w:id="201"/>
      <w:r/>
      <w:bookmarkEnd w:id="202"/>
      <w:r/>
      <w:bookmarkEnd w:id="203"/>
      <w:r/>
      <w:bookmarkEnd w:id="204"/>
      <w:r/>
      <w:bookmarkEnd w:id="205"/>
      <w:r/>
      <w:bookmarkEnd w:id="206"/>
      <w:r/>
      <w:bookmarkEnd w:id="220"/>
      <w:r/>
      <w:bookmarkEnd w:id="221"/>
      <w:r/>
      <w:bookmarkStart w:id="222" w:name="_Toc274321794"/>
      <w:r/>
      <w:bookmarkEnd w:id="222"/>
      <w:r/>
      <w:bookmarkStart w:id="223" w:name="_Toc319429198"/>
      <w:r/>
      <w:bookmarkEnd w:id="223"/>
      <w:r/>
      <w:bookmarkStart w:id="224" w:name="_Toc483515625"/>
      <w:r/>
      <w:bookmarkStart w:id="225" w:name="_Toc350255489"/>
      <w:r/>
      <w:bookmarkStart w:id="226" w:name="_Toc49090575"/>
      <w:r/>
      <w:bookmarkStart w:id="227" w:name="_Toc26554093"/>
      <w:r/>
      <w:r/>
    </w:p>
    <w:p>
      <w:pPr>
        <w:keepLines w:val="0"/>
        <w:keepNext w:val="0"/>
        <w:pageBreakBefore w:val="0"/>
        <w:spacing w:line="440" w:lineRule="exact"/>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一、清单</w:t>
      </w:r>
      <w:r/>
    </w:p>
    <w:p>
      <w:pPr>
        <w:pStyle w:val="1257"/>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bCs/>
          <w:color w:val="auto"/>
          <w:spacing w:val="7"/>
          <w:sz w:val="24"/>
          <w:szCs w:val="24"/>
          <w:highlight w:val="none"/>
        </w:rPr>
        <w:t xml:space="preserve">1.清单</w:t>
      </w:r>
      <w:r/>
    </w:p>
    <w:tbl>
      <w:tblPr>
        <w:tblStyle w:val="71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776"/>
        <w:gridCol w:w="1448"/>
        <w:gridCol w:w="879"/>
        <w:gridCol w:w="769"/>
        <w:gridCol w:w="723"/>
        <w:gridCol w:w="1540"/>
        <w:gridCol w:w="1448"/>
        <w:gridCol w:w="1248"/>
      </w:tblGrid>
      <w:tr>
        <w:trPr>
          <w:trHeight w:val="660"/>
        </w:trPr>
        <w:tc>
          <w:tcPr>
            <w:shd w:val="clear" w:color="auto" w:fill="auto"/>
            <w:tcBorders>
              <w:top w:val="single" w:color="000000" w:sz="8" w:space="0"/>
              <w:left w:val="single" w:color="000000" w:sz="8" w:space="0"/>
              <w:bottom w:val="single" w:color="000000" w:sz="8" w:space="0"/>
              <w:right w:val="single" w:color="000000" w:sz="8" w:space="0"/>
            </w:tcBorders>
            <w:tcW w:w="439" w:type="pct"/>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19" w:type="pct"/>
            <w:vAlign w:val="center"/>
            <w:vMerge w:val="restart"/>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 xml:space="preserve">项目</w:t>
            </w:r>
            <w:r>
              <w:rPr>
                <w:rFonts w:hint="eastAsia" w:ascii="宋体" w:hAnsi="宋体" w:cs="宋体"/>
                <w:color w:val="000000"/>
                <w:sz w:val="24"/>
                <w:szCs w:val="24"/>
                <w:highlight w:val="none"/>
                <w:lang w:eastAsia="zh-CN"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497" w:type="pct"/>
            <w:vAlign w:val="center"/>
            <w:vMerge w:val="restart"/>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435" w:type="pct"/>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409" w:type="pct"/>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图片</w:t>
            </w:r>
            <w:r/>
          </w:p>
        </w:tc>
        <w:tc>
          <w:tcPr>
            <w:shd w:val="clear" w:color="auto" w:fill="auto"/>
            <w:tcBorders>
              <w:top w:val="single" w:color="000000" w:sz="8" w:space="0"/>
              <w:left w:val="none" w:color="000000" w:sz="4" w:space="0"/>
              <w:bottom w:val="single" w:color="000000" w:sz="8" w:space="0"/>
              <w:right w:val="single" w:color="000000" w:sz="8" w:space="0"/>
            </w:tcBorders>
            <w:tcW w:w="871" w:type="pct"/>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819" w:type="pct"/>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标的类型</w:t>
            </w:r>
            <w:r/>
          </w:p>
        </w:tc>
        <w:tc>
          <w:tcPr>
            <w:shd w:val="clear" w:color="auto" w:fill="auto"/>
            <w:tcBorders>
              <w:top w:val="single" w:color="000000" w:sz="8" w:space="0"/>
              <w:left w:val="none" w:color="000000" w:sz="4" w:space="0"/>
              <w:bottom w:val="single" w:color="000000" w:sz="8" w:space="0"/>
              <w:right w:val="single" w:color="000000" w:sz="8" w:space="0"/>
            </w:tcBorders>
            <w:tcW w:w="705" w:type="pct"/>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标的属性</w:t>
            </w:r>
            <w:r/>
          </w:p>
        </w:tc>
      </w:tr>
      <w:tr>
        <w:trPr>
          <w:trHeight w:val="892"/>
        </w:trPr>
        <w:tc>
          <w:tcPr>
            <w:shd w:val="clear" w:color="auto" w:fill="auto"/>
            <w:tcBorders>
              <w:top w:val="none" w:color="000000" w:sz="4" w:space="0"/>
              <w:left w:val="single" w:color="000000" w:sz="8" w:space="0"/>
              <w:bottom w:val="single" w:color="000000" w:sz="8" w:space="0"/>
              <w:right w:val="single" w:color="000000" w:sz="8" w:space="0"/>
            </w:tcBorders>
            <w:tcW w:w="439"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1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u w:val="none"/>
                <w:lang w:val="en-US" w:eastAsia="zh-CN"/>
              </w:rPr>
              <w:t xml:space="preserve">保税区综窗智能助手软件开发项目</w:t>
            </w:r>
            <w:r/>
          </w:p>
        </w:tc>
        <w:tc>
          <w:tcPr>
            <w:shd w:val="clear" w:color="auto" w:fill="auto"/>
            <w:tcBorders>
              <w:top w:val="none" w:color="000000" w:sz="4" w:space="0"/>
              <w:left w:val="none" w:color="000000" w:sz="4" w:space="0"/>
              <w:bottom w:val="single" w:color="000000" w:sz="8" w:space="0"/>
              <w:right w:val="single" w:color="000000" w:sz="8" w:space="0"/>
            </w:tcBorders>
            <w:tcW w:w="497"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5"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409"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无</w:t>
            </w:r>
            <w:r/>
          </w:p>
        </w:tc>
        <w:tc>
          <w:tcPr>
            <w:shd w:val="clear" w:color="auto" w:fill="auto"/>
            <w:tcBorders>
              <w:top w:val="none" w:color="000000" w:sz="4" w:space="0"/>
              <w:left w:val="none" w:color="000000" w:sz="4" w:space="0"/>
              <w:bottom w:val="single" w:color="000000" w:sz="8" w:space="0"/>
              <w:right w:val="single" w:color="000000" w:sz="8" w:space="0"/>
            </w:tcBorders>
            <w:tcW w:w="87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bidi="ar"/>
              </w:rPr>
              <w:t xml:space="preserve">软件和信息技术服务业</w:t>
            </w:r>
            <w:r/>
          </w:p>
        </w:tc>
        <w:tc>
          <w:tcPr>
            <w:shd w:val="clear" w:color="auto" w:fill="auto"/>
            <w:tcBorders>
              <w:top w:val="none" w:color="000000" w:sz="4" w:space="0"/>
              <w:left w:val="none" w:color="000000" w:sz="4" w:space="0"/>
              <w:bottom w:val="single" w:color="000000" w:sz="8" w:space="0"/>
              <w:right w:val="single" w:color="000000" w:sz="8" w:space="0"/>
            </w:tcBorders>
            <w:tcW w:w="819"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主要采购标的</w:t>
            </w:r>
            <w:r/>
          </w:p>
        </w:tc>
        <w:tc>
          <w:tcPr>
            <w:shd w:val="clear" w:color="auto" w:fill="auto"/>
            <w:tcBorders>
              <w:top w:val="none" w:color="000000" w:sz="4" w:space="0"/>
              <w:left w:val="none" w:color="000000" w:sz="4" w:space="0"/>
              <w:bottom w:val="single" w:color="000000" w:sz="8" w:space="0"/>
              <w:right w:val="single" w:color="000000" w:sz="8" w:space="0"/>
            </w:tcBorders>
            <w:tcW w:w="705" w:type="pct"/>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服务类</w:t>
            </w:r>
            <w:r/>
          </w:p>
        </w:tc>
      </w:tr>
    </w:tbl>
    <w:p>
      <w:pPr>
        <w:pStyle w:val="1259"/>
        <w:keepLines w:val="0"/>
        <w:keepNext w:val="0"/>
        <w:pageBreakBefore w:val="0"/>
        <w:spacing w:line="440" w:lineRule="exact"/>
        <w:rPr>
          <w:rStyle w:val="918"/>
          <w:rFonts w:hint="eastAsia" w:ascii="宋体" w:hAnsi="宋体" w:eastAsia="宋体" w:cs="宋体"/>
          <w:b w:val="0"/>
          <w:color w:val="auto"/>
          <w:spacing w:val="7"/>
          <w:sz w:val="24"/>
          <w:szCs w:val="24"/>
          <w:highlight w:val="none"/>
        </w:rPr>
        <w:outlineLvl w:val="9"/>
      </w:pPr>
      <w:r>
        <w:rPr>
          <w:rFonts w:hint="eastAsia" w:ascii="宋体" w:hAnsi="宋体" w:eastAsia="宋体" w:cs="宋体"/>
          <w:b w:val="0"/>
          <w:color w:val="auto"/>
          <w:spacing w:val="7"/>
          <w:sz w:val="24"/>
          <w:szCs w:val="24"/>
          <w:highlight w:val="none"/>
        </w:rPr>
      </w:r>
      <w:r/>
    </w:p>
    <w:p>
      <w:pPr>
        <w:pStyle w:val="1259"/>
        <w:ind w:firstLine="508"/>
        <w:keepLines w:val="0"/>
        <w:keepNext w:val="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60"/>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lang w:val="en-US" w:eastAsia="zh-CN"/>
        </w:rPr>
        <w:outlineLvl w:val="9"/>
      </w:pPr>
      <w:r>
        <w:rPr>
          <w:rStyle w:val="918"/>
          <w:rFonts w:hint="eastAsia" w:ascii="宋体" w:hAnsi="宋体" w:eastAsia="宋体" w:cs="宋体"/>
          <w:b/>
          <w:bCs/>
          <w:color w:val="auto"/>
          <w:spacing w:val="7"/>
          <w:sz w:val="24"/>
          <w:szCs w:val="24"/>
          <w:highlight w:val="none"/>
        </w:rPr>
        <w:t xml:space="preserve">2.核心产品清单</w:t>
      </w:r>
      <w:r>
        <w:rPr>
          <w:rStyle w:val="918"/>
          <w:rFonts w:hint="eastAsia" w:ascii="宋体" w:hAnsi="宋体" w:eastAsia="宋体" w:cs="宋体"/>
          <w:b/>
          <w:bCs/>
          <w:color w:val="auto"/>
          <w:spacing w:val="7"/>
          <w:sz w:val="24"/>
          <w:szCs w:val="24"/>
          <w:highlight w:val="none"/>
          <w:lang w:eastAsia="zh-CN"/>
        </w:rPr>
        <w:t xml:space="preserve">：</w:t>
      </w:r>
      <w:r>
        <w:rPr>
          <w:rStyle w:val="918"/>
          <w:rFonts w:hint="eastAsia" w:ascii="宋体" w:hAnsi="宋体" w:eastAsia="宋体" w:cs="宋体"/>
          <w:b w:val="0"/>
          <w:color w:val="auto"/>
          <w:spacing w:val="7"/>
          <w:sz w:val="24"/>
          <w:szCs w:val="24"/>
          <w:highlight w:val="none"/>
          <w:lang w:val="en-US" w:eastAsia="zh-CN"/>
        </w:rPr>
        <w:t xml:space="preserve">无</w:t>
      </w:r>
      <w:r/>
    </w:p>
    <w:p>
      <w:pPr>
        <w:pStyle w:val="1260"/>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lang w:val="en-US" w:eastAsia="zh-CN"/>
        </w:rPr>
        <w:outlineLvl w:val="9"/>
      </w:pPr>
      <w:r>
        <w:rPr>
          <w:rStyle w:val="918"/>
          <w:rFonts w:hint="eastAsia" w:ascii="宋体" w:hAnsi="宋体" w:eastAsia="宋体" w:cs="宋体"/>
          <w:b w:val="0"/>
          <w:color w:val="auto"/>
          <w:spacing w:val="7"/>
          <w:sz w:val="24"/>
          <w:szCs w:val="24"/>
          <w:highlight w:val="none"/>
          <w:lang w:val="en-US" w:eastAsia="zh-CN"/>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60"/>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lang w:val="en-US" w:eastAsia="zh-CN"/>
        </w:rPr>
        <w:outlineLvl w:val="9"/>
      </w:pPr>
      <w:r>
        <w:rPr>
          <w:rStyle w:val="918"/>
          <w:rFonts w:hint="eastAsia" w:ascii="宋体" w:hAnsi="宋体" w:eastAsia="宋体" w:cs="宋体"/>
          <w:b w:val="0"/>
          <w:color w:val="auto"/>
          <w:spacing w:val="7"/>
          <w:sz w:val="24"/>
          <w:szCs w:val="24"/>
          <w:highlight w:val="none"/>
          <w:lang w:val="en-US" w:eastAsia="zh-CN"/>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61"/>
        <w:ind w:firstLine="500"/>
        <w:keepLines w:val="0"/>
        <w:keepNext w:val="0"/>
        <w:pageBreakBefore w:val="0"/>
        <w:spacing w:line="440" w:lineRule="exact"/>
        <w:rPr>
          <w:rStyle w:val="918"/>
          <w:rFonts w:hint="eastAsia" w:ascii="宋体" w:hAnsi="宋体" w:eastAsia="宋体" w:cs="宋体"/>
          <w:b/>
          <w:bCs/>
          <w:color w:val="auto"/>
          <w:spacing w:val="7"/>
          <w:sz w:val="24"/>
          <w:szCs w:val="24"/>
          <w:highlight w:val="none"/>
        </w:rPr>
        <w:outlineLvl w:val="9"/>
      </w:pPr>
      <w:r>
        <w:rPr>
          <w:rStyle w:val="918"/>
          <w:rFonts w:hint="eastAsia" w:ascii="宋体" w:hAnsi="宋体" w:eastAsia="宋体" w:cs="宋体"/>
          <w:b/>
          <w:bCs/>
          <w:color w:val="auto"/>
          <w:spacing w:val="7"/>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261"/>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节能产品政府采购品目清单： </w:t>
      </w:r>
      <w:r/>
    </w:p>
    <w:p>
      <w:pPr>
        <w:pStyle w:val="1261"/>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无 </w:t>
      </w:r>
      <w:r/>
    </w:p>
    <w:p>
      <w:pPr>
        <w:pStyle w:val="1261"/>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 注：以★标注的为政府强制采购产品</w:t>
      </w:r>
      <w:r/>
    </w:p>
    <w:p>
      <w:pPr>
        <w:pStyle w:val="1261"/>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凡“节能产品政府采购品目清单”中以★标注的为政府强制采购产品</w:t>
      </w:r>
      <w:r/>
    </w:p>
    <w:p>
      <w:pPr>
        <w:pStyle w:val="1261"/>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rPr>
        <w:outlineLvl w:val="9"/>
      </w:pPr>
      <w:r>
        <w:rPr>
          <w:rFonts w:hint="eastAsia" w:ascii="宋体" w:hAnsi="宋体" w:eastAsia="宋体" w:cs="宋体"/>
          <w:b w:val="0"/>
          <w:color w:val="auto"/>
          <w:spacing w:val="7"/>
          <w:sz w:val="24"/>
          <w:szCs w:val="24"/>
          <w:highlight w:val="none"/>
        </w:rPr>
      </w:r>
      <w:r/>
    </w:p>
    <w:p>
      <w:pPr>
        <w:pStyle w:val="1261"/>
        <w:ind w:firstLine="500"/>
        <w:keepLines w:val="0"/>
        <w:keepNext w:val="0"/>
        <w:pageBreakBefore w:val="0"/>
        <w:spacing w:line="440" w:lineRule="exact"/>
        <w:rPr>
          <w:rStyle w:val="918"/>
          <w:rFonts w:hint="eastAsia" w:ascii="宋体" w:hAnsi="宋体" w:eastAsia="宋体" w:cs="宋体"/>
          <w:b w:val="0"/>
          <w:color w:val="auto"/>
          <w:spacing w:val="7"/>
          <w:sz w:val="24"/>
          <w:szCs w:val="24"/>
          <w:highlight w:val="none"/>
        </w:rPr>
        <w:outlineLvl w:val="9"/>
      </w:pPr>
      <w:r>
        <w:rPr>
          <w:rStyle w:val="918"/>
          <w:rFonts w:hint="eastAsia" w:ascii="宋体" w:hAnsi="宋体" w:eastAsia="宋体" w:cs="宋体"/>
          <w:b w:val="0"/>
          <w:color w:val="auto"/>
          <w:spacing w:val="7"/>
          <w:sz w:val="24"/>
          <w:szCs w:val="24"/>
          <w:highlight w:val="none"/>
        </w:rPr>
        <w:t xml:space="preserve">环境标志产品政府采购品目清单:</w:t>
      </w:r>
      <w:r/>
    </w:p>
    <w:p>
      <w:pPr>
        <w:pStyle w:val="1262"/>
        <w:ind w:firstLine="500"/>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Style w:val="918"/>
          <w:rFonts w:hint="eastAsia" w:ascii="宋体" w:hAnsi="宋体" w:eastAsia="宋体" w:cs="宋体"/>
          <w:b w:val="0"/>
          <w:color w:val="auto"/>
          <w:spacing w:val="7"/>
          <w:sz w:val="24"/>
          <w:szCs w:val="24"/>
          <w:highlight w:val="none"/>
        </w:rPr>
        <w:t xml:space="preserve">无</w:t>
      </w:r>
      <w:bookmarkStart w:id="228" w:name="EB408f2104b2e44804a6615a1921eee37c"/>
      <w:r/>
      <w:bookmarkEnd w:id="228"/>
      <w:r>
        <w:rPr>
          <w:rFonts w:hint="eastAsia" w:ascii="宋体" w:hAnsi="宋体" w:eastAsia="宋体" w:cs="宋体"/>
          <w:color w:val="auto"/>
          <w:sz w:val="24"/>
          <w:szCs w:val="24"/>
          <w:highlight w:val="none"/>
          <w:lang w:val="en-US" w:eastAsia="zh-CN"/>
        </w:rPr>
        <w:t xml:space="preserve">    </w:t>
      </w:r>
      <w:r/>
    </w:p>
    <w:p>
      <w:pPr>
        <w:pStyle w:val="1262"/>
        <w:numPr>
          <w:ilvl w:val="0"/>
          <w:numId w:val="12"/>
        </w:numPr>
        <w:ind w:left="239" w:firstLine="331"/>
        <w:keepLines w:val="0"/>
        <w:keepNext w:val="0"/>
        <w:pageBreakBefore w:val="0"/>
        <w:spacing w:after="240" w:afterAutospacing="0"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b/>
          <w:bCs/>
          <w:sz w:val="24"/>
          <w:szCs w:val="24"/>
          <w:highlight w:val="none"/>
        </w:rPr>
        <w:t xml:space="preserve">绿色采购其他政策： </w:t>
      </w:r>
      <w:r>
        <w:rPr>
          <w:rFonts w:hint="eastAsia" w:ascii="宋体" w:hAnsi="宋体" w:eastAsia="宋体" w:cs="宋体"/>
          <w:b/>
          <w:bCs/>
          <w:sz w:val="24"/>
          <w:szCs w:val="24"/>
          <w:highlight w:val="none"/>
        </w:rPr>
        <w:br/>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（2）</w:t>
      </w:r>
      <w:r>
        <w:rPr>
          <w:rFonts w:hint="eastAsia" w:ascii="宋体" w:hAnsi="宋体" w:eastAsia="宋体" w:cs="宋体"/>
          <w:color w:val="auto"/>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62"/>
        <w:numPr>
          <w:ilvl w:val="0"/>
          <w:numId w:val="0"/>
        </w:numPr>
        <w:ind w:left="570"/>
        <w:keepLines w:val="0"/>
        <w:keepNext w:val="0"/>
        <w:pageBreakBefore w:val="0"/>
        <w:spacing w:after="240" w:afterAutospacing="0" w:line="440" w:lineRule="exact"/>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 xml:space="preserve">注意事项：</w:t>
      </w:r>
      <w:r/>
    </w:p>
    <w:p>
      <w:pPr>
        <w:pStyle w:val="1262"/>
        <w:numPr>
          <w:ilvl w:val="0"/>
          <w:numId w:val="0"/>
        </w:numPr>
        <w:ind w:firstLine="508"/>
        <w:keepLines w:val="0"/>
        <w:keepNext w:val="0"/>
        <w:pageBreakBefore w:val="0"/>
        <w:spacing w:after="240" w:afterAutospacing="0" w:line="440" w:lineRule="exact"/>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 xml:space="preserve">1、在项目实施过程中，涉及到与第三方系统对接的，由采购单位负责与第三方系统主管单位、第三方系统供应商沟通协调，确保第三方系统接口免费开放。</w:t>
      </w:r>
      <w:r/>
    </w:p>
    <w:p>
      <w:pPr>
        <w:numPr>
          <w:ilvl w:val="0"/>
          <w:numId w:val="13"/>
        </w:numPr>
        <w:spacing w:before="0" w:after="0" w:line="440" w:lineRule="exact"/>
        <w:rPr>
          <w:rFonts w:hint="eastAsia" w:ascii="宋体" w:hAnsi="宋体" w:cs="宋体"/>
          <w:b/>
          <w:color w:val="auto"/>
          <w:sz w:val="30"/>
          <w:szCs w:val="30"/>
          <w:highlight w:val="none"/>
        </w:rPr>
        <w:outlineLvl w:val="1"/>
      </w:pPr>
      <w:r/>
      <w:bookmarkStart w:id="229" w:name="EBb0ab975038a04efd86af0f0eaa5a524b"/>
      <w:r/>
      <w:bookmarkEnd w:id="229"/>
      <w:r>
        <w:rPr>
          <w:rFonts w:hint="eastAsia" w:ascii="宋体" w:hAnsi="宋体" w:cs="宋体"/>
          <w:b/>
          <w:color w:val="auto"/>
          <w:sz w:val="30"/>
          <w:szCs w:val="30"/>
          <w:highlight w:val="none"/>
        </w:rPr>
        <w:t xml:space="preserve">技术要求</w:t>
      </w:r>
      <w:r/>
    </w:p>
    <w:p>
      <w:pPr>
        <w:pStyle w:val="709"/>
        <w:numPr>
          <w:ilvl w:val="0"/>
          <w:numId w:val="0"/>
        </w:numPr>
        <w:ind w:left="200"/>
        <w:spacing w:before="120" w:after="120" w:line="360" w:lineRule="auto"/>
        <w:rPr>
          <w:rFonts w:ascii="Times New Roman" w:hAnsi="Times New Roman" w:eastAsia="宋体" w:cs="Times New Roman"/>
          <w:b/>
          <w:bCs/>
          <w:sz w:val="28"/>
          <w:szCs w:val="28"/>
          <w:highlight w:val="none"/>
        </w:rPr>
        <w:outlineLvl w:val="2"/>
      </w:pPr>
      <w:r>
        <w:rPr>
          <w:rFonts w:hint="eastAsia" w:ascii="Times New Roman" w:hAnsi="Times New Roman" w:eastAsia="宋体" w:cs="Times New Roman"/>
          <w:b/>
          <w:bCs/>
          <w:sz w:val="28"/>
          <w:szCs w:val="28"/>
          <w:highlight w:val="none"/>
          <w:lang w:eastAsia="zh-CN"/>
        </w:rPr>
        <w:t xml:space="preserve">（一）</w:t>
      </w:r>
      <w:r>
        <w:rPr>
          <w:rFonts w:ascii="Times New Roman" w:hAnsi="Times New Roman" w:eastAsia="宋体" w:cs="Times New Roman"/>
          <w:b/>
          <w:bCs/>
          <w:sz w:val="28"/>
          <w:szCs w:val="28"/>
          <w:highlight w:val="none"/>
        </w:rPr>
        <w:t xml:space="preserve">项目概述</w:t>
      </w:r>
      <w:r/>
    </w:p>
    <w:p>
      <w:pPr>
        <w:numPr>
          <w:ilvl w:val="0"/>
          <w:numId w:val="0"/>
        </w:numPr>
        <w:ind w:left="200"/>
        <w:jc w:val="both"/>
        <w:keepLines/>
        <w:keepNext/>
        <w:pageBreakBefore w:val="0"/>
        <w:spacing w:before="120" w:after="12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1.1项目背景</w:t>
      </w:r>
      <w:r/>
    </w:p>
    <w:p>
      <w:pPr>
        <w:pStyle w:val="720"/>
        <w:rPr>
          <w:rFonts w:hint="eastAsia"/>
          <w:highlight w:val="none"/>
          <w:lang w:eastAsia="zh-CN"/>
        </w:rPr>
      </w:pPr>
      <w:r>
        <w:rPr>
          <w:rFonts w:hint="eastAsia"/>
          <w:highlight w:val="none"/>
          <w:lang w:eastAsia="zh-CN"/>
        </w:rPr>
        <w:t xml:space="preserve">在当前持续优化营商环境的大背景下，一网通办综窗升级具有极其重要的意义与紧迫性。国家高度重视政务服务领域的革新，接连出台一系列政策推动其朝着标准化、规范化、便利化方向迈进。其中，“三化”文件明确要求大力推动线上线下融合，打造更加便捷的服务模式，让数据多跑路，群众少跑腿。</w:t>
      </w:r>
      <w:r/>
    </w:p>
    <w:p>
      <w:pPr>
        <w:pStyle w:val="720"/>
        <w:rPr>
          <w:rFonts w:hint="eastAsia"/>
          <w:highlight w:val="none"/>
          <w:lang w:eastAsia="zh-CN"/>
        </w:rPr>
      </w:pPr>
      <w:r>
        <w:rPr>
          <w:rFonts w:hint="eastAsia"/>
          <w:highlight w:val="none"/>
          <w:lang w:eastAsia="zh-CN"/>
        </w:rPr>
        <w:t xml:space="preserve">推进一网通办综窗升级，进一步引入大数据人工智能等技术能力，构建高效快捷的窗口导服及线上智能辅助申报应用，是现阶段提升地区政务服务水平，进而优化营商环境，增强地区竞争力的有力举措。</w:t>
      </w:r>
      <w:r/>
    </w:p>
    <w:p>
      <w:pPr>
        <w:numPr>
          <w:ilvl w:val="0"/>
          <w:numId w:val="0"/>
        </w:numPr>
        <w:ind w:left="200"/>
        <w:jc w:val="both"/>
        <w:keepLines/>
        <w:keepNext/>
        <w:pageBreakBefore w:val="0"/>
        <w:spacing w:before="120" w:after="12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1.2</w:t>
      </w:r>
      <w:r>
        <w:rPr>
          <w:rFonts w:hint="eastAsia" w:ascii="宋体" w:hAnsi="宋体" w:cs="宋体"/>
          <w:b/>
          <w:bCs/>
          <w:sz w:val="24"/>
          <w:szCs w:val="24"/>
          <w:highlight w:val="none"/>
          <w:lang w:val="en-US" w:eastAsia="zh-CN" w:bidi="ar-SA"/>
        </w:rPr>
        <w:t xml:space="preserve">建设</w:t>
      </w:r>
      <w:r>
        <w:rPr>
          <w:rFonts w:hint="eastAsia" w:ascii="宋体" w:hAnsi="宋体" w:eastAsia="宋体" w:cs="宋体"/>
          <w:b/>
          <w:bCs/>
          <w:sz w:val="24"/>
          <w:szCs w:val="24"/>
          <w:highlight w:val="none"/>
          <w:lang w:val="en-US" w:eastAsia="zh-CN" w:bidi="ar-SA"/>
        </w:rPr>
        <w:t xml:space="preserve">目标</w:t>
      </w:r>
      <w:r/>
    </w:p>
    <w:p>
      <w:pPr>
        <w:pStyle w:val="720"/>
        <w:rPr>
          <w:rFonts w:hint="eastAsia"/>
          <w:highlight w:val="none"/>
        </w:rPr>
      </w:pPr>
      <w:r>
        <w:rPr>
          <w:rFonts w:hint="eastAsia"/>
          <w:highlight w:val="none"/>
        </w:rPr>
        <w:t xml:space="preserve">本次保税区</w:t>
      </w:r>
      <w:r>
        <w:rPr>
          <w:rFonts w:hint="eastAsia"/>
          <w:highlight w:val="none"/>
          <w:lang w:val="en-US" w:eastAsia="zh-CN"/>
        </w:rPr>
        <w:t xml:space="preserve">综窗智能助手软件开发</w:t>
      </w:r>
      <w:r>
        <w:rPr>
          <w:rFonts w:hint="eastAsia"/>
          <w:highlight w:val="none"/>
        </w:rPr>
        <w:t xml:space="preserve">旨在兼顾对内提升效能与对外优化服务：对内聚焦综窗导服及预审场景，针对综窗高频事项，实现情形判断、智能预审，通过对申报材料的快速识别、分析及合规性判断，为窗口工作人员提供精准初步审核结果，减少人工工作量与出错率，显著提升业务办理便捷度；对外打造绘图助手，为用户在具体事项申报中提供自定义绘图能力，通过设定标准规范确保绘图材料标准化，同时借助丰富模板与便捷工具简化流程，降低用户绘图难度，节省时间，以双助手协同助力政务服务效率与体验双向提升。</w:t>
      </w:r>
      <w:r/>
    </w:p>
    <w:p>
      <w:pPr>
        <w:numPr>
          <w:ilvl w:val="0"/>
          <w:numId w:val="0"/>
        </w:numPr>
        <w:ind w:left="200"/>
        <w:jc w:val="both"/>
        <w:keepLines/>
        <w:keepNext/>
        <w:pageBreakBefore w:val="0"/>
        <w:spacing w:before="120" w:after="120" w:line="360" w:lineRule="auto"/>
        <w:widowControl w:val="off"/>
        <w:rPr>
          <w:rFonts w:hint="eastAsia" w:ascii="宋体" w:hAnsi="宋体" w:eastAsia="宋体" w:cs="宋体"/>
          <w:b/>
          <w:bCs/>
          <w:sz w:val="28"/>
          <w:szCs w:val="28"/>
          <w:highlight w:val="none"/>
          <w:lang w:val="en-US" w:eastAsia="zh-CN" w:bidi="ar-SA"/>
        </w:rPr>
        <w:outlineLvl w:val="2"/>
      </w:pPr>
      <w:r>
        <w:rPr>
          <w:rFonts w:hint="eastAsia" w:ascii="宋体" w:hAnsi="宋体" w:eastAsia="宋体" w:cs="宋体"/>
          <w:b/>
          <w:bCs/>
          <w:sz w:val="28"/>
          <w:szCs w:val="28"/>
          <w:highlight w:val="none"/>
          <w:lang w:val="en-US" w:eastAsia="zh-CN" w:bidi="ar-SA"/>
        </w:rPr>
        <w:t xml:space="preserve">（二）建设内容要求</w:t>
      </w:r>
      <w:r/>
    </w:p>
    <w:p>
      <w:pPr>
        <w:numPr>
          <w:ilvl w:val="0"/>
          <w:numId w:val="0"/>
        </w:numPr>
        <w:ind w:left="200"/>
        <w:jc w:val="both"/>
        <w:keepLines/>
        <w:keepNext/>
        <w:spacing w:before="120" w:after="12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2.1智能导服工具</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个体工商户设立、变更和注销事项业务，针对综窗工作人员建设智能导服工具，在窗口导办的关键环节为综窗人员提供强力支撑。智能导服工具可辅助综窗人员精准分析办事群众的复杂诉求，识别隐藏的办理条件与潜在风险，明确标注需重点核查的信息节点，帮助综窗人员快速厘清业务边界、判断办理路径，避免因情形误判导致的流程错走或材料漏收，显著提升综窗人员的业务处置效率与判断准确性。</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主要建设内容需包括精准确认服务、规则要素提示、能不能办查看、个性化指南、结束引导功能。</w:t>
      </w:r>
      <w:r/>
    </w:p>
    <w:p>
      <w:pPr>
        <w:numPr>
          <w:ilvl w:val="0"/>
          <w:numId w:val="0"/>
        </w:numPr>
        <w:ind w:left="200"/>
        <w:jc w:val="both"/>
        <w:keepLines/>
        <w:keepNext/>
        <w:spacing w:before="120" w:after="120" w:line="360" w:lineRule="auto"/>
        <w:widowControl w:val="off"/>
        <w:rPr>
          <w:rFonts w:hint="eastAsia" w:ascii="宋体" w:hAnsi="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2.2</w:t>
      </w:r>
      <w:r>
        <w:rPr>
          <w:rFonts w:hint="eastAsia" w:ascii="宋体" w:hAnsi="宋体" w:cs="宋体"/>
          <w:b/>
          <w:bCs/>
          <w:sz w:val="24"/>
          <w:szCs w:val="24"/>
          <w:highlight w:val="none"/>
          <w:lang w:val="en-US" w:eastAsia="zh-CN" w:bidi="ar-SA"/>
        </w:rPr>
        <w:t xml:space="preserve">智能预审助手</w:t>
      </w:r>
      <w:r/>
    </w:p>
    <w:p>
      <w:pPr>
        <w:ind w:firstLine="480"/>
        <w:spacing w:line="360" w:lineRule="auto"/>
        <w:rPr>
          <w:rFonts w:hint="eastAsia"/>
          <w:highlight w:val="none"/>
          <w:lang w:val="en-US" w:eastAsia="zh-CN"/>
        </w:rPr>
      </w:pPr>
      <w:r>
        <w:rPr>
          <w:rFonts w:hint="eastAsia" w:ascii="Times New Roman" w:hAnsi="Times New Roman" w:eastAsia="宋体" w:cs="Times New Roman"/>
          <w:sz w:val="24"/>
          <w:szCs w:val="28"/>
          <w:highlight w:val="none"/>
          <w:lang w:val="en-US" w:eastAsia="zh-CN"/>
        </w:rPr>
        <w:t xml:space="preserve">针对</w:t>
      </w:r>
      <w:r>
        <w:rPr>
          <w:rFonts w:hint="eastAsia" w:ascii="Times New Roman" w:hAnsi="Times New Roman" w:eastAsia="宋体" w:cs="Times New Roman"/>
          <w:sz w:val="24"/>
          <w:szCs w:val="28"/>
          <w:highlight w:val="none"/>
        </w:rPr>
        <w:t xml:space="preserve">个体工商户设立、变更和注销</w:t>
      </w:r>
      <w:r>
        <w:rPr>
          <w:rFonts w:hint="eastAsia" w:ascii="Times New Roman" w:hAnsi="Times New Roman" w:eastAsia="宋体" w:cs="Times New Roman"/>
          <w:sz w:val="24"/>
          <w:szCs w:val="28"/>
          <w:highlight w:val="none"/>
          <w:lang w:val="en-US" w:eastAsia="zh-CN"/>
        </w:rPr>
        <w:t xml:space="preserve">事项业务，建设服务于综窗人员的智能预审助手，提供对应高频事项预审服务。</w:t>
      </w:r>
      <w:r/>
    </w:p>
    <w:p>
      <w:pPr>
        <w:numPr>
          <w:ilvl w:val="0"/>
          <w:numId w:val="0"/>
        </w:numPr>
        <w:ind w:left="200"/>
        <w:jc w:val="both"/>
        <w:keepLines/>
        <w:keepNext/>
        <w:spacing w:before="120" w:after="120" w:line="360"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2.2.1</w:t>
      </w:r>
      <w:r>
        <w:rPr>
          <w:rFonts w:hint="eastAsia" w:ascii="宋体" w:hAnsi="宋体" w:cs="宋体"/>
          <w:b/>
          <w:bCs/>
          <w:sz w:val="24"/>
          <w:szCs w:val="24"/>
          <w:highlight w:val="none"/>
          <w:lang w:val="en-US" w:eastAsia="zh-CN" w:bidi="ar-SA"/>
        </w:rPr>
        <w:t xml:space="preserve">智能预审工具</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智能预审工具旨在替代传统人工核对模式，通过自动化校验提升政务材料预审效率与准确性。智能预审工具核心流程围绕“上传材料-材料核验-结果反馈”设计，既减少窗口人员重复核对的工作量，又降低因人工失误导致的材料误判风险，助力政务服务从“人工预审”向“智能预审”升级，缩短申请人业务办理等待时间。</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主要建设内容需包括事项选择、材料上传、材料预审、预审记录查看功能。</w:t>
      </w:r>
      <w:r/>
    </w:p>
    <w:p>
      <w:pPr>
        <w:numPr>
          <w:ilvl w:val="0"/>
          <w:numId w:val="0"/>
        </w:numPr>
        <w:ind w:left="200"/>
        <w:jc w:val="both"/>
        <w:keepLines/>
        <w:keepNext/>
        <w:spacing w:before="120" w:after="120" w:line="360"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2.2.2智能预审工具后台管理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作为智能预审工具的核心管控中枢，该模块面向系统管理员，提供事项管理和AI审批管理功能。其核心目标是通过灵活的后台设置，确保前端预审服务的准确性、适配性。事项管理模块需支持对事项的基础信息、办理标准、材料要求等进行全面配置与动态更新，确保事项规则与实际业务需求精准匹配。AI 审批管理模块可对预审算法参数、校验逻辑、判断标准等进行灵活调整优化，持续提升 AI 预审的精准度。</w:t>
      </w:r>
      <w:r/>
    </w:p>
    <w:p>
      <w:pPr>
        <w:numPr>
          <w:ilvl w:val="0"/>
          <w:numId w:val="0"/>
        </w:numPr>
        <w:ind w:left="200"/>
        <w:jc w:val="both"/>
        <w:keepLines/>
        <w:keepNext/>
        <w:spacing w:before="120" w:after="120" w:line="360" w:lineRule="auto"/>
        <w:widowControl w:val="off"/>
        <w:rPr>
          <w:rFonts w:hint="eastAsia"/>
          <w:highlight w:val="none"/>
          <w:lang w:val="en-US" w:eastAsia="zh-CN"/>
        </w:rPr>
        <w:outlineLvl w:val="1"/>
      </w:pPr>
      <w:r>
        <w:rPr>
          <w:rFonts w:hint="eastAsia" w:ascii="宋体" w:hAnsi="宋体" w:eastAsia="宋体" w:cs="宋体"/>
          <w:b/>
          <w:bCs/>
          <w:sz w:val="24"/>
          <w:szCs w:val="24"/>
          <w:highlight w:val="none"/>
          <w:lang w:val="en-US" w:eastAsia="zh-CN" w:bidi="ar-SA"/>
        </w:rPr>
        <w:t xml:space="preserve">2.3</w:t>
      </w:r>
      <w:r>
        <w:rPr>
          <w:rFonts w:hint="eastAsia" w:ascii="宋体" w:hAnsi="宋体" w:cs="宋体"/>
          <w:b/>
          <w:bCs/>
          <w:sz w:val="24"/>
          <w:szCs w:val="24"/>
          <w:highlight w:val="none"/>
          <w:lang w:val="en-US" w:eastAsia="zh-CN" w:bidi="ar-SA"/>
        </w:rPr>
        <w:t xml:space="preserve">智能绘图助手</w:t>
      </w:r>
      <w:r/>
    </w:p>
    <w:p>
      <w:pPr>
        <w:ind w:firstLine="480"/>
        <w:spacing w:line="360" w:lineRule="auto"/>
        <w:rPr>
          <w:rFonts w:hint="eastAsia"/>
          <w:highlight w:val="none"/>
          <w:lang w:val="en-US" w:eastAsia="zh-CN"/>
        </w:rPr>
      </w:pPr>
      <w:r>
        <w:rPr>
          <w:rFonts w:hint="eastAsia" w:ascii="Times New Roman" w:hAnsi="Times New Roman" w:eastAsia="宋体" w:cs="Times New Roman"/>
          <w:sz w:val="24"/>
          <w:szCs w:val="28"/>
          <w:highlight w:val="none"/>
          <w:lang w:val="en-US" w:eastAsia="zh-CN"/>
        </w:rPr>
        <w:t xml:space="preserve">针对公共卫生许可证、食品经营许可证和排污许可事项业务，建设</w:t>
      </w:r>
      <w:r>
        <w:rPr>
          <w:rFonts w:hint="eastAsia" w:ascii="Times New Roman" w:hAnsi="Times New Roman" w:eastAsia="宋体" w:cs="Times New Roman"/>
          <w:sz w:val="24"/>
          <w:szCs w:val="28"/>
          <w:highlight w:val="none"/>
        </w:rPr>
        <w:t xml:space="preserve">智能绘图</w:t>
      </w:r>
      <w:r>
        <w:rPr>
          <w:rFonts w:hint="eastAsia" w:ascii="Times New Roman" w:hAnsi="Times New Roman" w:eastAsia="宋体" w:cs="Times New Roman"/>
          <w:sz w:val="24"/>
          <w:szCs w:val="28"/>
          <w:highlight w:val="none"/>
          <w:lang w:val="en-US" w:eastAsia="zh-CN"/>
        </w:rPr>
        <w:t xml:space="preserve">助手，</w:t>
      </w:r>
      <w:r>
        <w:rPr>
          <w:rFonts w:hint="eastAsia" w:ascii="Times New Roman" w:hAnsi="Times New Roman" w:eastAsia="宋体" w:cs="Times New Roman"/>
          <w:sz w:val="24"/>
          <w:szCs w:val="28"/>
          <w:highlight w:val="none"/>
        </w:rPr>
        <w:t xml:space="preserve">为办事人员提供绘图功能</w:t>
      </w:r>
      <w:r>
        <w:rPr>
          <w:rFonts w:hint="eastAsia" w:ascii="Times New Roman" w:hAnsi="Times New Roman" w:eastAsia="宋体" w:cs="Times New Roman"/>
          <w:sz w:val="24"/>
          <w:szCs w:val="28"/>
          <w:highlight w:val="none"/>
          <w:lang w:eastAsia="zh-CN"/>
        </w:rPr>
        <w:t xml:space="preserve">。</w:t>
      </w:r>
      <w:r/>
    </w:p>
    <w:p>
      <w:pPr>
        <w:numPr>
          <w:ilvl w:val="0"/>
          <w:numId w:val="0"/>
        </w:numPr>
        <w:ind w:left="200"/>
        <w:jc w:val="both"/>
        <w:keepLines/>
        <w:keepNext/>
        <w:spacing w:before="120" w:after="120" w:line="360"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2.3.1</w:t>
      </w:r>
      <w:r>
        <w:rPr>
          <w:rFonts w:hint="eastAsia" w:ascii="宋体" w:hAnsi="宋体" w:cs="宋体"/>
          <w:b/>
          <w:bCs/>
          <w:sz w:val="24"/>
          <w:szCs w:val="24"/>
          <w:highlight w:val="none"/>
          <w:lang w:val="en-US" w:eastAsia="zh-CN" w:bidi="ar-SA"/>
        </w:rPr>
        <w:t xml:space="preserve">图形类材料制作</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（1）信息填写</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应提供信息填写功能，办事人登录系统后，需先进入该功能模块，规范填报经营单位基本信息，内容涵盖单位名称、注册地址、经营范围、联系人及联系方式等关键字段，系统会实时校验信息完整性与格式规范性，避免错填、漏填问题，该流程通过 “信息填报 - 类型匹配” 的连贯设计，确保平面图绘制与经营单位实际情况精准对应，减少后续修改调整成本，为高效完成图形类材料制作奠定基础，提升整体业务办理的流畅度与准确性。</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（2）平面图绘制</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面图绘制功能主要用于创建和编辑各类场所的平面布局图。办事人选择完绘图形式后即可进入对应的绘图面板，智能绘图系统的绘图面板包含了绘图技巧提示、画布操作区以及元件区三个主要模块以及新手引导功能。绘图技巧提示模块需能够实时推送操作要点与高效绘图方法，助力快速上手；画布操作区需支持缩放、平移、撤销等灵活操作，满足精细化绘制需求；元件区需提供各类标准化绘图元件，方便直接拖拽使用。新手引导功能需通过步骤化指引降低操作门槛，无论是否有绘图经验，都能轻松完成布局图绘制，确保平面图形准确契合业务办理要求。</w:t>
      </w:r>
      <w:r/>
    </w:p>
    <w:p>
      <w:pPr>
        <w:numPr>
          <w:ilvl w:val="0"/>
          <w:numId w:val="0"/>
        </w:numPr>
        <w:ind w:left="200"/>
        <w:jc w:val="both"/>
        <w:keepLines/>
        <w:keepNext/>
        <w:spacing w:before="120" w:after="120" w:line="360"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r>
      <w:r/>
    </w:p>
    <w:p>
      <w:pPr>
        <w:numPr>
          <w:ilvl w:val="0"/>
          <w:numId w:val="0"/>
        </w:numPr>
        <w:ind w:left="200"/>
        <w:jc w:val="both"/>
        <w:keepLines/>
        <w:keepNext/>
        <w:spacing w:before="120" w:after="120" w:line="360" w:lineRule="auto"/>
        <w:widowControl w:val="off"/>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2.3.2图形类材料制作管理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平面图管理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应提供平面图管理模块，主要用于对智能绘图系统中平面图的基础元素、组合专区以及平面图模板进行分类管理和图例配置，为前台办事人提供便捷、高效的平面图绘制体验。</w:t>
      </w:r>
      <w:r>
        <w:rPr>
          <w:rFonts w:hint="default" w:ascii="宋体" w:hAnsi="宋体" w:eastAsia="宋体" w:cs="宋体"/>
          <w:sz w:val="24"/>
          <w:szCs w:val="24"/>
          <w:highlight w:val="none"/>
          <w:lang w:val="en-US" w:eastAsia="zh-CN"/>
        </w:rPr>
        <w:t xml:space="preserve">平面图管理功能</w:t>
      </w:r>
      <w:r>
        <w:rPr>
          <w:rFonts w:hint="eastAsia" w:ascii="宋体" w:hAnsi="宋体" w:eastAsia="宋体" w:cs="宋体"/>
          <w:sz w:val="24"/>
          <w:szCs w:val="24"/>
          <w:highlight w:val="none"/>
          <w:lang w:val="en-US" w:eastAsia="zh-CN"/>
        </w:rPr>
        <w:t xml:space="preserve">需</w:t>
      </w:r>
      <w:r>
        <w:rPr>
          <w:rFonts w:hint="eastAsia" w:ascii="宋体" w:hAnsi="宋体" w:cs="宋体"/>
          <w:sz w:val="24"/>
          <w:szCs w:val="24"/>
          <w:highlight w:val="none"/>
          <w:lang w:val="en-US" w:eastAsia="zh-CN"/>
        </w:rPr>
        <w:t xml:space="preserve">聚焦</w:t>
      </w:r>
      <w:r>
        <w:rPr>
          <w:rFonts w:hint="default" w:ascii="宋体" w:hAnsi="宋体" w:eastAsia="宋体" w:cs="宋体"/>
          <w:sz w:val="24"/>
          <w:szCs w:val="24"/>
          <w:highlight w:val="none"/>
          <w:lang w:val="en-US" w:eastAsia="zh-CN"/>
        </w:rPr>
        <w:t xml:space="preserve">平面图绘制全流程的基础配置与分类管控</w:t>
      </w:r>
      <w:r>
        <w:rPr>
          <w:rFonts w:hint="eastAsia" w:ascii="宋体" w:hAnsi="宋体" w:eastAsia="宋体" w:cs="宋体"/>
          <w:sz w:val="24"/>
          <w:szCs w:val="24"/>
          <w:highlight w:val="none"/>
          <w:lang w:val="en-US" w:eastAsia="zh-CN"/>
        </w:rPr>
        <w:t xml:space="preserve">，支持</w:t>
      </w:r>
      <w:r>
        <w:rPr>
          <w:rFonts w:hint="default" w:ascii="宋体" w:hAnsi="宋体" w:eastAsia="宋体" w:cs="宋体"/>
          <w:sz w:val="24"/>
          <w:szCs w:val="24"/>
          <w:highlight w:val="none"/>
          <w:lang w:val="en-US" w:eastAsia="zh-CN"/>
        </w:rPr>
        <w:t xml:space="preserve">对系统内的平面图基础元素、组合专区及各类平面图模板进行精细化分类管理，按业务场景、使用频次等维度梳理归类，让资源架构更清晰。同时，</w:t>
      </w:r>
      <w:r>
        <w:rPr>
          <w:rFonts w:hint="eastAsia" w:ascii="宋体" w:hAnsi="宋体" w:eastAsia="宋体" w:cs="宋体"/>
          <w:sz w:val="24"/>
          <w:szCs w:val="24"/>
          <w:highlight w:val="none"/>
          <w:lang w:val="en-US" w:eastAsia="zh-CN"/>
        </w:rPr>
        <w:t xml:space="preserve">需</w:t>
      </w:r>
      <w:r>
        <w:rPr>
          <w:rFonts w:hint="default" w:ascii="宋体" w:hAnsi="宋体" w:eastAsia="宋体" w:cs="宋体"/>
          <w:sz w:val="24"/>
          <w:szCs w:val="24"/>
          <w:highlight w:val="none"/>
          <w:lang w:val="en-US" w:eastAsia="zh-CN"/>
        </w:rPr>
        <w:t xml:space="preserve">支持图例标准化配置，可对线条、标注、符号等图例样式统一设定，确保绘图规范统一。</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注意事项配置</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应提供注意事项配置功能，注意事项是指专属助手在办事人选择对应分类的模板后，针对当前模板的注意事项进行提示。</w:t>
      </w:r>
      <w:r>
        <w:rPr>
          <w:rFonts w:hint="default" w:ascii="宋体" w:hAnsi="宋体" w:eastAsia="宋体" w:cs="宋体"/>
          <w:sz w:val="24"/>
          <w:szCs w:val="24"/>
          <w:highlight w:val="none"/>
          <w:lang w:val="en-US" w:eastAsia="zh-CN"/>
        </w:rPr>
        <w:t xml:space="preserve">办事人在选择对应分类的模板后，该功能会自动触发，基于模板的业务属性、办理要求及常见问题，推送定制化注意事项。提示内容涵盖材料准备要点、填写规范细则、易错点警示等关键信息，以清晰醒目的形式呈现，帮助办事人快速掌握核心注意事项。同时，支持根据业务场景动态更新提示内容，确保信息的准确性与时效性，有效减少因材料不全、填写错误等问题导致的办理延误，为办事人顺畅完成业务办理提供全方位指引，提升整体办事体验与效率。</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历史记录管理</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应提供历史记录管理功能，</w:t>
      </w:r>
      <w:r>
        <w:rPr>
          <w:rFonts w:hint="default" w:ascii="宋体" w:hAnsi="宋体" w:eastAsia="宋体" w:cs="宋体"/>
          <w:sz w:val="24"/>
          <w:szCs w:val="24"/>
          <w:highlight w:val="none"/>
          <w:lang w:val="en-US" w:eastAsia="zh-CN"/>
        </w:rPr>
        <w:t xml:space="preserve">历史</w:t>
      </w:r>
      <w:r>
        <w:rPr>
          <w:rFonts w:hint="eastAsia" w:ascii="宋体" w:hAnsi="宋体" w:eastAsia="宋体" w:cs="宋体"/>
          <w:sz w:val="24"/>
          <w:szCs w:val="24"/>
          <w:highlight w:val="none"/>
          <w:lang w:val="en-US" w:eastAsia="zh-CN"/>
        </w:rPr>
        <w:t xml:space="preserve">记录管理</w:t>
      </w:r>
      <w:r>
        <w:rPr>
          <w:rFonts w:hint="default" w:ascii="宋体" w:hAnsi="宋体" w:eastAsia="宋体" w:cs="宋体"/>
          <w:sz w:val="24"/>
          <w:szCs w:val="24"/>
          <w:highlight w:val="none"/>
          <w:lang w:val="en-US" w:eastAsia="zh-CN"/>
        </w:rPr>
        <w:t xml:space="preserve">功能是线上申请流程的核心支撑模块，专门负责存储与管理申请人在线绘制的各类平面图数据</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确保数据存储的完整性与安全性。</w:t>
      </w:r>
      <w:r>
        <w:rPr>
          <w:rFonts w:hint="eastAsia" w:ascii="宋体" w:hAnsi="宋体" w:eastAsia="宋体" w:cs="宋体"/>
          <w:sz w:val="24"/>
          <w:szCs w:val="24"/>
          <w:highlight w:val="none"/>
          <w:lang w:val="en-US" w:eastAsia="zh-CN"/>
        </w:rPr>
        <w:t xml:space="preserve">历史记录管理功能需具备</w:t>
      </w:r>
      <w:r>
        <w:rPr>
          <w:rFonts w:hint="default" w:ascii="宋体" w:hAnsi="宋体" w:eastAsia="宋体" w:cs="宋体"/>
          <w:sz w:val="24"/>
          <w:szCs w:val="24"/>
          <w:highlight w:val="none"/>
          <w:lang w:val="en-US" w:eastAsia="zh-CN"/>
        </w:rPr>
        <w:t xml:space="preserve">快速检索</w:t>
      </w:r>
      <w:r>
        <w:rPr>
          <w:rFonts w:hint="eastAsia" w:ascii="宋体" w:hAnsi="宋体" w:eastAsia="宋体" w:cs="宋体"/>
          <w:sz w:val="24"/>
          <w:szCs w:val="24"/>
          <w:highlight w:val="none"/>
          <w:lang w:val="en-US" w:eastAsia="zh-CN"/>
        </w:rPr>
        <w:t xml:space="preserve">能力</w:t>
      </w:r>
      <w:r>
        <w:rPr>
          <w:rFonts w:hint="default" w:ascii="宋体" w:hAnsi="宋体" w:eastAsia="宋体" w:cs="宋体"/>
          <w:sz w:val="24"/>
          <w:szCs w:val="24"/>
          <w:highlight w:val="none"/>
          <w:lang w:val="en-US" w:eastAsia="zh-CN"/>
        </w:rPr>
        <w:t xml:space="preserve">，申请人可通过申请编号、</w:t>
      </w:r>
      <w:r>
        <w:rPr>
          <w:rFonts w:hint="eastAsia" w:ascii="宋体" w:hAnsi="宋体" w:eastAsia="宋体" w:cs="宋体"/>
          <w:sz w:val="24"/>
          <w:szCs w:val="24"/>
          <w:highlight w:val="none"/>
          <w:lang w:val="en-US" w:eastAsia="zh-CN"/>
        </w:rPr>
        <w:t xml:space="preserve">事项名称</w:t>
      </w:r>
      <w:r>
        <w:rPr>
          <w:rFonts w:hint="default" w:ascii="宋体" w:hAnsi="宋体" w:eastAsia="宋体" w:cs="宋体"/>
          <w:sz w:val="24"/>
          <w:szCs w:val="24"/>
          <w:highlight w:val="none"/>
          <w:lang w:val="en-US" w:eastAsia="zh-CN"/>
        </w:rPr>
        <w:t xml:space="preserve">等条件精准定位目标平面图</w:t>
      </w:r>
      <w:r>
        <w:rPr>
          <w:rFonts w:hint="eastAsia" w:ascii="宋体" w:hAnsi="宋体" w:eastAsia="宋体" w:cs="宋体"/>
          <w:sz w:val="24"/>
          <w:szCs w:val="24"/>
          <w:highlight w:val="none"/>
          <w:lang w:val="en-US" w:eastAsia="zh-CN"/>
        </w:rPr>
        <w:t xml:space="preserve">记录</w:t>
      </w:r>
      <w:r>
        <w:rPr>
          <w:rFonts w:hint="default" w:ascii="宋体" w:hAnsi="宋体" w:eastAsia="宋体" w:cs="宋体"/>
          <w:sz w:val="24"/>
          <w:szCs w:val="24"/>
          <w:highlight w:val="none"/>
          <w:lang w:val="en-US" w:eastAsia="zh-CN"/>
        </w:rPr>
        <w:t xml:space="preserve">，也可按时间顺序浏览所有历史绘制记录</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方便用户随时调取、核对过往平面图信息，无需重复绘制，有效提升申请效率，为后续流程推进提供可靠的数据支持。</w:t>
      </w:r>
      <w:r/>
    </w:p>
    <w:p>
      <w:pPr>
        <w:numPr>
          <w:ilvl w:val="0"/>
          <w:numId w:val="0"/>
        </w:numPr>
        <w:ind w:left="200"/>
        <w:jc w:val="both"/>
        <w:keepLines/>
        <w:keepNext/>
        <w:spacing w:before="120" w:after="12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2.4</w:t>
      </w:r>
      <w:r>
        <w:rPr>
          <w:rFonts w:hint="eastAsia" w:ascii="宋体" w:hAnsi="宋体" w:cs="宋体"/>
          <w:b/>
          <w:bCs/>
          <w:sz w:val="24"/>
          <w:szCs w:val="24"/>
          <w:highlight w:val="none"/>
          <w:lang w:val="en-US" w:eastAsia="zh-CN" w:bidi="ar-SA"/>
        </w:rPr>
        <w:t xml:space="preserve">综窗智能助手梳理服务</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应提供针对个体工商户设立、变更和注销事项的导服图谱梳理服务，具体梳理内容需针对具体事项包括事项基本信息、要不要办、能不能办、情形树、要什么材料、表单字段填写要求、材料审查要求、常见问答、名词解释（政务百科）、规则判断要素和法规文件等内容，通过精细化梳理明确事项各要素内容，以便更好地理解和支撑应用，提高其在实际应用中的效果和价值。</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应提供针对个体工商户设立、变更和注销事项的智能预审业务梳理服务，具体需包括智能预审事项梳理服务、智能预审模型搭建服务。其中智能预审事项梳理需明确具体事项的审查要点、审查要素、要素载体等，以支撑智能审批系统日常运行。事项模型搭建需结合事项实际的智能审批服务场景，进行智能审批模型设计，构建具体场景下的智能审批事项运行模型。</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（3）应提供针对公共卫生许可证、食品经营许可证和排污许可事项的智能绘图梳理服务，梳理内容</w:t>
      </w:r>
      <w:r>
        <w:rPr>
          <w:rFonts w:hint="eastAsia" w:ascii="宋体" w:hAnsi="宋体" w:eastAsia="宋体" w:cs="宋体"/>
          <w:sz w:val="24"/>
          <w:szCs w:val="24"/>
          <w:highlight w:val="none"/>
          <w:lang w:val="en-US" w:eastAsia="zh-CN"/>
        </w:rPr>
        <w:t xml:space="preserve">需包括主题事项的业态类型、绘图基础元素、组合专区元素、平面图模板、绘图注意事项。通过精准划分主题事项的业态类型，明确不同场景下的绘图适配标准；规整绘图基础元素，统一线条、标注、符号等基础组件的样式与使用规范；优化组合专区元素，按功能场景整合常用组件组合，方便快速调用；筛选适配各类业态的优质平面图模板，覆盖不同场景绘图需求；梳理针对性绘图注意事项，涵盖尺寸标注要求、布局规范、易错点警示等关键信息。通过全面系统的梳理，让绘图资源更清晰、操作更便捷，为办事人提供标准化、高效化的绘图支持，大幅降低绘图难度与出错率。</w:t>
      </w:r>
      <w:r/>
    </w:p>
    <w:p>
      <w:pPr>
        <w:numPr>
          <w:ilvl w:val="0"/>
          <w:numId w:val="0"/>
        </w:numPr>
        <w:ind w:left="200"/>
        <w:jc w:val="both"/>
        <w:keepLines/>
        <w:keepNext/>
        <w:spacing w:before="120" w:after="120" w:line="360" w:lineRule="auto"/>
        <w:widowControl w:val="off"/>
        <w:rPr>
          <w:rFonts w:hint="eastAsia" w:ascii="宋体" w:hAnsi="宋体" w:eastAsia="宋体" w:cs="宋体"/>
          <w:b/>
          <w:bCs/>
          <w:sz w:val="28"/>
          <w:szCs w:val="28"/>
          <w:highlight w:val="none"/>
          <w:lang w:val="en-US" w:eastAsia="zh-CN" w:bidi="ar-SA"/>
        </w:rPr>
        <w:outlineLvl w:val="2"/>
      </w:pPr>
      <w:r>
        <w:rPr>
          <w:rFonts w:hint="eastAsia" w:ascii="宋体" w:hAnsi="宋体" w:eastAsia="宋体" w:cs="宋体"/>
          <w:b/>
          <w:bCs/>
          <w:sz w:val="28"/>
          <w:szCs w:val="28"/>
          <w:highlight w:val="none"/>
          <w:lang w:val="en-US" w:eastAsia="zh-CN" w:bidi="ar-SA"/>
        </w:rPr>
        <w:t xml:space="preserve">（三）综合保障方案需求</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供应商应根据项目建设要求，提供针对本项目的</w:t>
      </w:r>
      <w:r>
        <w:rPr>
          <w:rFonts w:hint="eastAsia" w:ascii="宋体" w:hAnsi="宋体" w:cs="宋体"/>
          <w:sz w:val="24"/>
          <w:szCs w:val="24"/>
          <w:highlight w:val="none"/>
          <w:lang w:val="en-US" w:eastAsia="zh-CN"/>
        </w:rPr>
        <w:t xml:space="preserve">总体设计方案、</w:t>
      </w:r>
      <w:r>
        <w:rPr>
          <w:rFonts w:hint="eastAsia" w:ascii="宋体" w:hAnsi="宋体" w:eastAsia="宋体" w:cs="宋体"/>
          <w:sz w:val="24"/>
          <w:szCs w:val="24"/>
          <w:highlight w:val="none"/>
          <w:lang w:val="en-US" w:eastAsia="zh-CN"/>
        </w:rPr>
        <w:t xml:space="preserve">项目实施方案、售后服务方案、培训方案、风险管理方案及应急策略方案。各方案需求如下：</w:t>
      </w:r>
      <w:r/>
    </w:p>
    <w:p>
      <w:pPr>
        <w:numPr>
          <w:ilvl w:val="0"/>
          <w:numId w:val="14"/>
        </w:numPr>
        <w:ind w:firstLine="48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总体设计方案需结合项目实际，针对性提供平台总体架构、技术路线、开发规范和安全设计。需结合实际明确系统的整体框架设计，包括核心模块划分、层级结构等，界定各部分的功能边界与协同关系。需结合项目需求、业务场景及技术发展趋势，选定适配的技术栈，明确技术选型的依据与优势。需制定统一的编码标准、命名规范、代码审查规则、文档编写规范及版本控制流程，为项目质量筑牢“基础准则”。</w:t>
      </w:r>
      <w:r/>
    </w:p>
    <w:p>
      <w:pPr>
        <w:numPr>
          <w:ilvl w:val="0"/>
          <w:numId w:val="14"/>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实施方案需结合项目实际，针对性提供包括项目组织管理方案、项目进度计划、实施过程管理、系统开发流程、质量管理保障。需总结软件工程研究和实践的成果，结合多年来的实施项目的经验，制定一整套软件开发项目的管理、控制程序和相应的操作规范。项目开发小组需在项目领导小组的指导下，严格按照质量管理体系的要求开展工作，以确保项目的成功实施。</w:t>
      </w:r>
      <w:r/>
    </w:p>
    <w:p>
      <w:pPr>
        <w:ind w:firstLine="480"/>
        <w:spacing w:line="360" w:lineRule="auto"/>
        <w:rPr>
          <w:rFonts w:hint="eastAsia"/>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售后服务方案</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制定售后服务方案，方案内容包含组织体系、响应及维护体系、日常巡检、保障措施。本项目的最终目标是需保证业务系统的安全和可靠运行。包括</w:t>
      </w:r>
      <w:r>
        <w:rPr>
          <w:rFonts w:hint="eastAsia" w:ascii="宋体" w:hAnsi="宋体" w:cs="宋体"/>
          <w:sz w:val="24"/>
          <w:szCs w:val="24"/>
          <w:highlight w:val="none"/>
          <w:lang w:val="en-US" w:eastAsia="zh-CN"/>
        </w:rPr>
        <w:t xml:space="preserve">本次开发软件</w:t>
      </w:r>
      <w:r>
        <w:rPr>
          <w:rFonts w:hint="eastAsia" w:ascii="宋体" w:hAnsi="宋体" w:eastAsia="宋体" w:cs="宋体"/>
          <w:sz w:val="24"/>
          <w:szCs w:val="24"/>
          <w:highlight w:val="none"/>
          <w:lang w:val="en-US" w:eastAsia="zh-CN"/>
        </w:rPr>
        <w:t xml:space="preserve">可靠运行和业务数据的安全，需动用一切有效的措施手段，力求业务系统万无一失。</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培训方案需包括</w:t>
      </w:r>
      <w:r>
        <w:rPr>
          <w:rFonts w:hint="eastAsia" w:ascii="宋体" w:hAnsi="宋体" w:eastAsia="宋体" w:cs="Times New Roman"/>
          <w:b w:val="0"/>
          <w:bCs w:val="0"/>
          <w:color w:val="000000"/>
          <w:spacing w:val="7"/>
          <w:sz w:val="24"/>
          <w:szCs w:val="24"/>
          <w:highlight w:val="none"/>
          <w:lang w:val="en-US" w:eastAsia="zh-CN"/>
        </w:rPr>
        <w:t xml:space="preserve">培训组织流程、培训计划、培训内容、培训目标成果</w:t>
      </w:r>
      <w:r>
        <w:rPr>
          <w:rFonts w:hint="eastAsia" w:ascii="宋体" w:hAnsi="宋体" w:eastAsia="宋体" w:cs="宋体"/>
          <w:sz w:val="24"/>
          <w:szCs w:val="24"/>
          <w:highlight w:val="none"/>
          <w:lang w:val="en-US" w:eastAsia="zh-CN"/>
        </w:rPr>
        <w:t xml:space="preserve">。为了使系统使用人员能对系统各模块功能有全面的了解和认识，需根据项目实施的各阶段安排有针对性的培训，包括两个方面的培训：业务管理人员、一般使用人员培训。系统操作及业务方面培训，对软件的基本操作、业务培训，业务流程的操作方法，使其在中标单位撤离后能独立完成系统的日常业务操作。</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风险管理方案需包括风险分析与管理、风险识别与分析、风险控制与规避、风险应对措施。项目启动后，中标单位项目经理需和项目团队成员一起，在《项目管理计划》的总体指导下，在项目初步范围内，依据项目管理体系中规定的模板，采用规划会议和分析技术编制《项目风险管理计划》，并将该计划一并纳入《项目管理计划》之中，与其他子计划一起进行评审。重点按照风险类型、严重程度、发生概率、减缓措施等内容来考虑。</w:t>
      </w:r>
      <w:r/>
    </w:p>
    <w:p>
      <w:pPr>
        <w:ind w:firstLine="480"/>
        <w:spacing w:line="360" w:lineRule="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（6）应急策略方案需包括应急响应分级、应急响应流程、应急预案</w:t>
      </w:r>
      <w:r>
        <w:rPr>
          <w:rFonts w:hint="eastAsia" w:ascii="宋体" w:hAnsi="宋体" w:cs="宋体"/>
          <w:sz w:val="24"/>
          <w:szCs w:val="24"/>
          <w:highlight w:val="none"/>
          <w:lang w:val="en-US" w:eastAsia="zh-CN"/>
        </w:rPr>
        <w:t xml:space="preserve">。中标单位需在试运行后对软件运行状况情况进行监测，及时发现系统的异常，一旦发现异常情况及时通知相应人员进行原因排查和故障处理。需提供故障分析报告，分析故障原因，修正处理流程并归档。</w:t>
      </w:r>
      <w:r/>
    </w:p>
    <w:p>
      <w:pPr>
        <w:numPr>
          <w:ilvl w:val="0"/>
          <w:numId w:val="0"/>
        </w:numPr>
        <w:ind w:left="200"/>
        <w:jc w:val="both"/>
        <w:keepLines/>
        <w:keepNext/>
        <w:spacing w:before="120" w:after="120" w:line="360" w:lineRule="auto"/>
        <w:widowControl w:val="off"/>
        <w:rPr>
          <w:rFonts w:hint="eastAsia" w:ascii="宋体" w:hAnsi="宋体" w:eastAsia="宋体" w:cs="宋体"/>
          <w:b/>
          <w:bCs/>
          <w:sz w:val="28"/>
          <w:szCs w:val="28"/>
          <w:highlight w:val="none"/>
          <w:shd w:val="clear" w:color="auto"/>
          <w:lang w:val="en-US" w:eastAsia="zh-CN" w:bidi="ar-SA"/>
        </w:rPr>
        <w:outlineLvl w:val="2"/>
      </w:pPr>
      <w:r>
        <w:rPr>
          <w:rFonts w:hint="eastAsia" w:ascii="宋体" w:hAnsi="宋体" w:cs="宋体"/>
          <w:b/>
          <w:bCs/>
          <w:sz w:val="28"/>
          <w:szCs w:val="28"/>
          <w:highlight w:val="none"/>
          <w:lang w:val="en-US" w:eastAsia="zh-CN"/>
        </w:rPr>
        <w:t xml:space="preserve">   </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人员配备及履约能力</w:t>
      </w:r>
      <w:r>
        <w:rPr>
          <w:rFonts w:hint="eastAsia" w:ascii="宋体" w:hAnsi="宋体" w:eastAsia="宋体" w:cs="宋体"/>
          <w:b/>
          <w:bCs/>
          <w:sz w:val="28"/>
          <w:szCs w:val="28"/>
          <w:highlight w:val="none"/>
          <w:shd w:val="clear" w:color="auto"/>
          <w:lang w:val="en-US" w:eastAsia="zh-CN" w:bidi="ar-SA"/>
        </w:rPr>
        <w:t xml:space="preserve">要求</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(1)人员配备要求:</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项目需配备项目经理1人，项目成员4人，总人数不得少于5人。①投标人拟投入本项目的项目经理(除项目组成员外)具有有效期内的信息系统项目管理师证书和网络工程师证书。②投标人针对本项目投入的项目组成员(不含项目经理)具有有效期内的注册信息安全专业人员(CISP)证书、中级及以上工程师证书、信创集成项目管理师证书、国家信息安全水平考试认证(NISP)证书等。</w:t>
      </w:r>
      <w:bookmarkStart w:id="306" w:name="_GoBack"/>
      <w:r/>
      <w:bookmarkEnd w:id="306"/>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(2)履约能力要求:</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投标人需具有有效期内的信息安全管理体系认证证书、信息技术服务管理体系认证证书、质量管理体系认证证书。</w:t>
      </w:r>
      <w:r/>
    </w:p>
    <w:p>
      <w:pPr>
        <w:ind w:right="0" w:firstLine="0"/>
        <w:jc w:val="left"/>
        <w:spacing w:before="0" w:after="0" w:line="440" w:lineRule="exact"/>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三、</w:t>
      </w:r>
      <w:r>
        <w:rPr>
          <w:rFonts w:hint="eastAsia" w:ascii="宋体" w:hAnsi="宋体" w:eastAsia="宋体" w:cs="宋体"/>
          <w:b/>
          <w:color w:val="auto"/>
          <w:spacing w:val="0"/>
          <w:sz w:val="30"/>
          <w:szCs w:val="30"/>
          <w:highlight w:val="none"/>
        </w:rPr>
        <w:t xml:space="preserve">商</w:t>
      </w:r>
      <w:r>
        <w:rPr>
          <w:rFonts w:hint="eastAsia" w:ascii="宋体" w:hAnsi="宋体" w:eastAsia="宋体" w:cs="宋体"/>
          <w:b/>
          <w:color w:val="auto"/>
          <w:sz w:val="30"/>
          <w:szCs w:val="30"/>
          <w:highlight w:val="none"/>
        </w:rPr>
        <w:t xml:space="preserve">务条款 </w:t>
      </w:r>
      <w:r/>
    </w:p>
    <w:p>
      <w:pPr>
        <w:ind w:left="0" w:right="0" w:firstLine="506"/>
        <w:jc w:val="left"/>
        <w:keepLines w:val="0"/>
        <w:keepNext w:val="0"/>
        <w:pageBreakBefore w:val="0"/>
        <w:spacing w:after="0" w:line="288" w:lineRule="auto"/>
        <w:widowControl/>
        <w:rPr>
          <w:rFonts w:hint="eastAsia" w:ascii="宋体" w:hAnsi="宋体" w:eastAsia="宋体" w:cs="宋体"/>
          <w:b/>
          <w:bCs w:val="0"/>
          <w:i/>
          <w:iCs/>
          <w:color w:val="auto"/>
          <w:spacing w:val="18"/>
          <w:sz w:val="24"/>
          <w:szCs w:val="24"/>
          <w:highlight w:val="none"/>
          <w:u w:val="single"/>
          <w:lang w:eastAsia="zh-CN"/>
        </w:rPr>
        <w:outlineLvl w:val="2"/>
      </w:pPr>
      <w:r>
        <w:rPr>
          <w:rFonts w:hint="eastAsia" w:ascii="宋体" w:hAnsi="宋体" w:eastAsia="宋体" w:cs="宋体"/>
          <w:b/>
          <w:bCs w:val="0"/>
          <w:i/>
          <w:iCs/>
          <w:color w:val="auto"/>
          <w:spacing w:val="6"/>
          <w:sz w:val="24"/>
          <w:szCs w:val="24"/>
          <w:highlight w:val="none"/>
          <w:u w:val="single"/>
        </w:rPr>
        <w:t xml:space="preserve">1</w:t>
      </w:r>
      <w:r>
        <w:rPr>
          <w:rFonts w:hint="eastAsia" w:ascii="宋体" w:hAnsi="宋体" w:eastAsia="宋体" w:cs="宋体"/>
          <w:b/>
          <w:bCs w:val="0"/>
          <w:i/>
          <w:iCs/>
          <w:color w:val="auto"/>
          <w:spacing w:val="18"/>
          <w:sz w:val="24"/>
          <w:szCs w:val="24"/>
          <w:highlight w:val="none"/>
          <w:u w:val="single"/>
        </w:rPr>
        <w:t xml:space="preserve"> </w:t>
      </w:r>
      <w:r>
        <w:rPr>
          <w:rFonts w:hint="eastAsia" w:ascii="宋体" w:hAnsi="宋体" w:eastAsia="宋体" w:cs="宋体"/>
          <w:b/>
          <w:bCs w:val="0"/>
          <w:i/>
          <w:iCs/>
          <w:color w:val="auto"/>
          <w:spacing w:val="18"/>
          <w:sz w:val="24"/>
          <w:szCs w:val="24"/>
          <w:highlight w:val="none"/>
          <w:u w:val="single"/>
          <w:lang w:eastAsia="zh-CN"/>
        </w:rPr>
        <w:t xml:space="preserve">服务期限</w:t>
      </w:r>
      <w:r/>
    </w:p>
    <w:p>
      <w:pPr>
        <w:ind w:left="0" w:right="0" w:firstLine="506"/>
        <w:jc w:val="left"/>
        <w:keepLines w:val="0"/>
        <w:keepNext w:val="0"/>
        <w:pageBreakBefore w:val="0"/>
        <w:spacing w:after="0" w:line="288" w:lineRule="auto"/>
        <w:widowControl/>
        <w:rPr>
          <w:rFonts w:hint="default" w:ascii="宋体" w:hAnsi="宋体" w:eastAsia="宋体" w:cs="宋体"/>
          <w:b w:val="0"/>
          <w:bCs/>
          <w:i/>
          <w:iCs/>
          <w:color w:val="auto"/>
          <w:spacing w:val="18"/>
          <w:sz w:val="24"/>
          <w:szCs w:val="24"/>
          <w:highlight w:val="none"/>
          <w:u w:val="single"/>
          <w:lang w:val="en-US" w:eastAsia="zh-CN"/>
        </w:rPr>
      </w:pPr>
      <w:r>
        <w:rPr>
          <w:rFonts w:hint="eastAsia" w:ascii="宋体" w:hAnsi="宋体" w:cs="宋体"/>
          <w:b w:val="0"/>
          <w:bCs/>
          <w:i/>
          <w:iCs/>
          <w:color w:val="auto"/>
          <w:spacing w:val="18"/>
          <w:sz w:val="24"/>
          <w:szCs w:val="24"/>
          <w:highlight w:val="none"/>
          <w:u w:val="single"/>
          <w:lang w:val="en-US" w:eastAsia="zh-CN"/>
        </w:rPr>
        <w:t xml:space="preserve">自合同签订生效之日起3个月完成软件开发，试运行1个月后正式上线</w:t>
      </w:r>
      <w:r>
        <w:rPr>
          <w:rFonts w:hint="eastAsia" w:ascii="宋体" w:hAnsi="宋体" w:eastAsia="宋体" w:cs="宋体"/>
          <w:b w:val="0"/>
          <w:bCs/>
          <w:i/>
          <w:iCs/>
          <w:color w:val="auto"/>
          <w:spacing w:val="18"/>
          <w:sz w:val="24"/>
          <w:szCs w:val="24"/>
          <w:highlight w:val="none"/>
          <w:u w:val="single"/>
          <w:lang w:val="en-US" w:eastAsia="zh-CN"/>
        </w:rPr>
        <w:t xml:space="preserve">。</w:t>
      </w:r>
      <w:r>
        <w:rPr>
          <w:rFonts w:hint="eastAsia" w:ascii="宋体" w:hAnsi="宋体" w:cs="宋体"/>
          <w:b w:val="0"/>
          <w:bCs/>
          <w:i/>
          <w:iCs/>
          <w:color w:val="auto"/>
          <w:spacing w:val="18"/>
          <w:sz w:val="24"/>
          <w:szCs w:val="24"/>
          <w:highlight w:val="none"/>
          <w:u w:val="single"/>
          <w:lang w:val="en-US" w:eastAsia="zh-CN"/>
        </w:rPr>
        <w:t xml:space="preserve">免费运维期1年。</w:t>
      </w:r>
      <w:r/>
    </w:p>
    <w:p>
      <w:pPr>
        <w:ind w:left="0" w:right="0" w:firstLine="506"/>
        <w:jc w:val="left"/>
        <w:keepLines w:val="0"/>
        <w:keepNext w:val="0"/>
        <w:pageBreakBefore w:val="0"/>
        <w:spacing w:after="0" w:line="288" w:lineRule="auto"/>
        <w:widowControl/>
        <w:rPr>
          <w:rFonts w:hint="default" w:ascii="宋体" w:hAnsi="宋体" w:eastAsia="宋体" w:cs="宋体"/>
          <w:b/>
          <w:bCs w:val="0"/>
          <w:i/>
          <w:iCs/>
          <w:color w:val="auto"/>
          <w:spacing w:val="18"/>
          <w:sz w:val="24"/>
          <w:szCs w:val="24"/>
          <w:highlight w:val="none"/>
          <w:u w:val="single"/>
          <w:lang w:val="en-US" w:eastAsia="zh-CN"/>
        </w:rPr>
        <w:outlineLvl w:val="2"/>
      </w:pPr>
      <w:r>
        <w:rPr>
          <w:rFonts w:hint="eastAsia" w:ascii="宋体" w:hAnsi="宋体" w:eastAsia="宋体" w:cs="宋体"/>
          <w:b/>
          <w:bCs w:val="0"/>
          <w:i/>
          <w:iCs/>
          <w:color w:val="auto"/>
          <w:spacing w:val="18"/>
          <w:sz w:val="24"/>
          <w:szCs w:val="24"/>
          <w:highlight w:val="none"/>
          <w:u w:val="single"/>
        </w:rPr>
        <w:t xml:space="preserve">2</w:t>
      </w:r>
      <w:r>
        <w:rPr>
          <w:rFonts w:hint="eastAsia" w:ascii="宋体" w:hAnsi="宋体" w:eastAsia="宋体" w:cs="宋体"/>
          <w:b/>
          <w:bCs w:val="0"/>
          <w:i/>
          <w:iCs/>
          <w:color w:val="auto"/>
          <w:spacing w:val="18"/>
          <w:sz w:val="24"/>
          <w:szCs w:val="24"/>
          <w:highlight w:val="none"/>
          <w:u w:val="single"/>
          <w:lang w:val="zh-CN"/>
        </w:rPr>
        <w:t xml:space="preserve">．</w:t>
      </w:r>
      <w:r>
        <w:rPr>
          <w:rFonts w:hint="eastAsia" w:ascii="宋体" w:hAnsi="宋体" w:eastAsia="宋体" w:cs="宋体"/>
          <w:b/>
          <w:bCs w:val="0"/>
          <w:i/>
          <w:iCs/>
          <w:color w:val="auto"/>
          <w:spacing w:val="18"/>
          <w:sz w:val="24"/>
          <w:szCs w:val="24"/>
          <w:highlight w:val="none"/>
          <w:u w:val="single"/>
        </w:rPr>
        <w:t xml:space="preserve">实施地点：</w:t>
      </w:r>
      <w:r>
        <w:rPr>
          <w:rFonts w:hint="eastAsia" w:ascii="宋体" w:hAnsi="宋体" w:cs="宋体"/>
          <w:b/>
          <w:bCs w:val="0"/>
          <w:i/>
          <w:iCs/>
          <w:color w:val="auto"/>
          <w:spacing w:val="18"/>
          <w:sz w:val="24"/>
          <w:szCs w:val="24"/>
          <w:highlight w:val="none"/>
          <w:u w:val="single"/>
          <w:lang w:val="en-US" w:eastAsia="zh-CN"/>
        </w:rPr>
        <w:t xml:space="preserve">张家港保税区行政审批局</w:t>
      </w:r>
      <w:r/>
    </w:p>
    <w:p>
      <w:pPr>
        <w:ind w:left="0" w:right="0" w:firstLine="506"/>
        <w:jc w:val="left"/>
        <w:keepLines w:val="0"/>
        <w:keepNext w:val="0"/>
        <w:pageBreakBefore w:val="0"/>
        <w:spacing w:after="0" w:line="288" w:lineRule="auto"/>
        <w:widowControl/>
        <w:rPr>
          <w:rFonts w:hint="default" w:ascii="宋体" w:hAnsi="宋体" w:eastAsia="宋体" w:cs="宋体"/>
          <w:b/>
          <w:bCs w:val="0"/>
          <w:i/>
          <w:iCs/>
          <w:color w:val="auto"/>
          <w:spacing w:val="18"/>
          <w:sz w:val="24"/>
          <w:szCs w:val="24"/>
          <w:highlight w:val="none"/>
          <w:u w:val="single"/>
          <w:lang w:val="en-US" w:eastAsia="zh-CN"/>
        </w:rPr>
        <w:outlineLvl w:val="2"/>
      </w:pPr>
      <w:r>
        <w:rPr>
          <w:rFonts w:hint="eastAsia" w:ascii="宋体" w:hAnsi="宋体" w:cs="宋体"/>
          <w:b/>
          <w:bCs w:val="0"/>
          <w:i/>
          <w:iCs/>
          <w:color w:val="auto"/>
          <w:spacing w:val="18"/>
          <w:sz w:val="24"/>
          <w:szCs w:val="24"/>
          <w:highlight w:val="none"/>
          <w:u w:val="single"/>
          <w:lang w:val="en-US" w:eastAsia="zh-CN"/>
        </w:rPr>
        <w:t xml:space="preserve">3.支付方式：</w:t>
      </w:r>
      <w:r/>
    </w:p>
    <w:p>
      <w:pPr>
        <w:ind w:firstLine="500"/>
        <w:spacing w:line="440" w:lineRule="exact"/>
        <w:rPr>
          <w:rFonts w:hint="eastAsia" w:ascii="宋体" w:hAnsi="宋体" w:eastAsia="宋体" w:cs="宋体"/>
          <w:b w:val="0"/>
          <w:bCs/>
          <w:i/>
          <w:iCs/>
          <w:strike w:val="0"/>
          <w:color w:val="auto"/>
          <w:spacing w:val="7"/>
          <w:sz w:val="24"/>
          <w:szCs w:val="24"/>
          <w:highlight w:val="none"/>
          <w:u w:val="single"/>
          <w:lang w:val="en-US" w:eastAsia="zh-CN" w:bidi="ar-SA"/>
          <w14:ligatures w14:val="standardContextual"/>
        </w:rPr>
      </w:pPr>
      <w:r>
        <w:rPr>
          <w:rFonts w:hint="eastAsia" w:ascii="宋体" w:hAnsi="宋体" w:cs="宋体"/>
          <w:b w:val="0"/>
          <w:bCs/>
          <w:i/>
          <w:iCs/>
          <w:strike w:val="0"/>
          <w:color w:val="auto"/>
          <w:spacing w:val="7"/>
          <w:sz w:val="24"/>
          <w:szCs w:val="24"/>
          <w:highlight w:val="none"/>
          <w:u w:val="single"/>
          <w:lang w:val="en-US" w:eastAsia="zh-CN" w:bidi="ar-SA"/>
          <w14:ligatures w14:val="standardContextual"/>
        </w:rPr>
        <w:t xml:space="preserve">3</w:t>
      </w:r>
      <w:r>
        <w:rPr>
          <w:rFonts w:hint="eastAsia" w:ascii="宋体" w:hAnsi="宋体" w:eastAsia="宋体" w:cs="宋体"/>
          <w:b w:val="0"/>
          <w:bCs/>
          <w:i/>
          <w:iCs/>
          <w:strike w:val="0"/>
          <w:color w:val="auto"/>
          <w:spacing w:val="7"/>
          <w:sz w:val="24"/>
          <w:szCs w:val="24"/>
          <w:highlight w:val="none"/>
          <w:u w:val="single"/>
          <w:lang w:val="en-US" w:eastAsia="zh-CN" w:bidi="ar-SA"/>
          <w14:ligatures w14:val="standardContextual"/>
        </w:rPr>
        <w:t xml:space="preserve">.1、结付程序</w:t>
      </w:r>
      <w:r/>
    </w:p>
    <w:p>
      <w:pPr>
        <w:pStyle w:val="1268"/>
        <w:ind w:firstLine="500"/>
        <w:spacing w:line="440" w:lineRule="exact"/>
        <w:rPr>
          <w:rFonts w:hint="eastAsia" w:ascii="宋体" w:hAnsi="宋体" w:eastAsia="宋体" w:cs="宋体"/>
          <w:b w:val="0"/>
          <w:bCs/>
          <w:i/>
          <w:iCs/>
          <w:strike w:val="0"/>
          <w:color w:val="auto"/>
          <w:spacing w:val="7"/>
          <w:sz w:val="24"/>
          <w:szCs w:val="24"/>
          <w:highlight w:val="none"/>
          <w:u w:val="single"/>
          <w:lang w:val="en-US" w:eastAsia="zh-CN" w:bidi="ar-SA"/>
          <w14:ligatures w14:val="standardContextual"/>
        </w:rPr>
      </w:pPr>
      <w:r>
        <w:rPr>
          <w:rFonts w:hint="default" w:ascii="宋体" w:hAnsi="宋体" w:eastAsia="宋体" w:cs="宋体"/>
          <w:i/>
          <w:color w:val="auto"/>
          <w:spacing w:val="7"/>
          <w:highlight w:val="none"/>
          <w:u w:val="single"/>
          <w:lang w:val="en-US" w:eastAsia="zh-CN" w:bidi="ar-SA"/>
        </w:rPr>
        <w:t xml:space="preserve">供方按本合同内容合格地履行义务后，凭验收报告、发票到采购单位办理</w:t>
      </w:r>
      <w:r>
        <w:rPr>
          <w:rFonts w:hint="eastAsia" w:ascii="宋体" w:hAnsi="宋体" w:eastAsia="宋体" w:cs="宋体"/>
          <w:i/>
          <w:color w:val="auto"/>
          <w:spacing w:val="7"/>
          <w:highlight w:val="none"/>
          <w:u w:val="single"/>
          <w:lang w:val="en-US" w:eastAsia="zh-CN" w:bidi="ar-SA"/>
        </w:rPr>
        <w:t xml:space="preserve">服务款</w:t>
      </w:r>
      <w:r>
        <w:rPr>
          <w:rFonts w:hint="default" w:ascii="宋体" w:hAnsi="宋体" w:eastAsia="宋体" w:cs="宋体"/>
          <w:i/>
          <w:color w:val="auto"/>
          <w:spacing w:val="7"/>
          <w:highlight w:val="none"/>
          <w:u w:val="single"/>
          <w:lang w:val="en-US" w:eastAsia="zh-CN" w:bidi="ar-SA"/>
        </w:rPr>
        <w:t xml:space="preserve">结算手续。</w:t>
      </w:r>
      <w:r/>
    </w:p>
    <w:p>
      <w:pPr>
        <w:ind w:firstLine="500"/>
        <w:spacing w:line="440" w:lineRule="exact"/>
        <w:rPr>
          <w:rFonts w:hint="eastAsia" w:ascii="宋体" w:hAnsi="宋体" w:eastAsia="宋体" w:cs="宋体"/>
          <w:b w:val="0"/>
          <w:bCs/>
          <w:i/>
          <w:iCs/>
          <w:strike w:val="0"/>
          <w:color w:val="auto"/>
          <w:spacing w:val="7"/>
          <w:sz w:val="24"/>
          <w:szCs w:val="24"/>
          <w:highlight w:val="none"/>
          <w:u w:val="single"/>
          <w:lang w:val="en-US" w:eastAsia="zh-CN" w:bidi="ar-SA"/>
          <w14:ligatures w14:val="standardContextual"/>
        </w:rPr>
      </w:pPr>
      <w:r>
        <w:rPr>
          <w:rFonts w:hint="eastAsia" w:ascii="宋体" w:hAnsi="宋体" w:cs="宋体"/>
          <w:b w:val="0"/>
          <w:bCs/>
          <w:i/>
          <w:iCs/>
          <w:strike w:val="0"/>
          <w:color w:val="auto"/>
          <w:spacing w:val="7"/>
          <w:sz w:val="24"/>
          <w:szCs w:val="24"/>
          <w:highlight w:val="none"/>
          <w:u w:val="single"/>
          <w:lang w:val="en-US" w:eastAsia="zh-CN" w:bidi="ar-SA"/>
          <w14:ligatures w14:val="standardContextual"/>
        </w:rPr>
        <w:t xml:space="preserve">3</w:t>
      </w:r>
      <w:r>
        <w:rPr>
          <w:rFonts w:hint="eastAsia" w:ascii="宋体" w:hAnsi="宋体" w:eastAsia="宋体" w:cs="宋体"/>
          <w:b w:val="0"/>
          <w:bCs/>
          <w:i/>
          <w:iCs/>
          <w:strike w:val="0"/>
          <w:color w:val="auto"/>
          <w:spacing w:val="7"/>
          <w:sz w:val="24"/>
          <w:szCs w:val="24"/>
          <w:highlight w:val="none"/>
          <w:u w:val="single"/>
          <w:lang w:val="en-US" w:eastAsia="zh-CN" w:bidi="ar-SA"/>
          <w14:ligatures w14:val="standardContextual"/>
        </w:rPr>
        <w:t xml:space="preserve">.2、结付期限</w:t>
      </w:r>
      <w:r/>
    </w:p>
    <w:p>
      <w:pPr>
        <w:pStyle w:val="1268"/>
        <w:ind w:firstLine="500"/>
        <w:spacing w:line="440" w:lineRule="exact"/>
        <w:rPr>
          <w:rFonts w:hint="eastAsia" w:ascii="宋体" w:hAnsi="宋体" w:eastAsia="宋体" w:cs="宋体"/>
          <w:i/>
          <w:color w:val="auto"/>
          <w:spacing w:val="7"/>
          <w:highlight w:val="none"/>
          <w:u w:val="single"/>
          <w:lang w:val="en-US" w:eastAsia="zh-CN" w:bidi="ar-SA"/>
        </w:rPr>
      </w:pPr>
      <w:r>
        <w:rPr>
          <w:rFonts w:hint="eastAsia" w:ascii="宋体" w:hAnsi="宋体" w:eastAsia="宋体" w:cs="宋体"/>
          <w:i/>
          <w:color w:val="auto"/>
          <w:spacing w:val="7"/>
          <w:highlight w:val="none"/>
          <w:u w:val="single"/>
          <w:lang w:val="en-US" w:eastAsia="zh-CN" w:bidi="ar-SA"/>
        </w:rPr>
        <w:t xml:space="preserve">合同签订后支付项目合同资金总额的30%作为预付款，项目试运行后支付项目合同资金总额的60%，剩余10%在项目验收合格后10个工作日内一次性支付。</w:t>
      </w:r>
      <w:r>
        <w:rPr>
          <w:rFonts w:hint="eastAsia" w:ascii="宋体" w:hAnsi="宋体" w:eastAsia="宋体" w:cs="宋体"/>
          <w:i/>
          <w:color w:val="auto"/>
          <w:spacing w:val="7"/>
          <w:highlight w:val="none"/>
          <w:u w:val="single"/>
          <w:lang w:val="en-US" w:eastAsia="zh-CN" w:bidi="ar-SA"/>
        </w:rPr>
      </w:r>
      <w:r/>
    </w:p>
    <w:p>
      <w:pPr>
        <w:pStyle w:val="754"/>
        <w:rPr>
          <w:rFonts w:hint="eastAsia"/>
          <w:highlight w:val="none"/>
          <w:lang w:val="en-US" w:eastAsia="zh-CN"/>
        </w:rPr>
      </w:pPr>
      <w:r>
        <w:rPr>
          <w:rFonts w:hint="eastAsia"/>
          <w:highlight w:val="none"/>
          <w:lang w:val="en-US" w:eastAsia="zh-CN"/>
        </w:rPr>
      </w:r>
      <w:r/>
    </w:p>
    <w:p>
      <w:pPr>
        <w:numPr>
          <w:ilvl w:val="0"/>
          <w:numId w:val="15"/>
        </w:numPr>
        <w:ind w:firstLine="482"/>
        <w:spacing w:line="360" w:lineRule="auto"/>
        <w:widowControl/>
        <w:rPr>
          <w:rFonts w:hint="eastAsia" w:ascii="宋体" w:hAnsi="宋体" w:eastAsia="宋体" w:cs="宋体"/>
          <w:b/>
          <w:bCs/>
          <w:i/>
          <w:iCs/>
          <w:color w:val="auto"/>
          <w:sz w:val="24"/>
          <w:highlight w:val="none"/>
          <w:u w:val="single"/>
        </w:rPr>
        <w:outlineLvl w:val="2"/>
      </w:pPr>
      <w:r>
        <w:rPr>
          <w:rFonts w:hint="eastAsia" w:ascii="宋体" w:hAnsi="宋体" w:eastAsia="宋体" w:cs="宋体"/>
          <w:b/>
          <w:bCs/>
          <w:i/>
          <w:iCs/>
          <w:color w:val="auto"/>
          <w:sz w:val="24"/>
          <w:highlight w:val="none"/>
          <w:u w:val="single"/>
        </w:rPr>
        <w:t xml:space="preserve">售后服务要求：</w:t>
      </w:r>
      <w:r/>
    </w:p>
    <w:p>
      <w:pPr>
        <w:ind w:firstLine="480"/>
        <w:jc w:val="left"/>
        <w:spacing w:line="360" w:lineRule="auto"/>
        <w:rPr>
          <w:rFonts w:hint="eastAsia"/>
          <w:highlight w:val="none"/>
        </w:rPr>
      </w:pPr>
      <w:r>
        <w:rPr>
          <w:rFonts w:hint="eastAsia" w:ascii="宋体" w:hAnsi="宋体" w:cs="宋体"/>
          <w:i/>
          <w:color w:val="auto"/>
          <w:spacing w:val="7"/>
          <w:sz w:val="24"/>
          <w:szCs w:val="24"/>
          <w:highlight w:val="none"/>
          <w:u w:val="single"/>
          <w:lang w:val="en-US" w:eastAsia="zh-CN" w:bidi="ar-SA"/>
        </w:rPr>
        <w:t xml:space="preserve">4.</w:t>
      </w:r>
      <w:r>
        <w:rPr>
          <w:rFonts w:hint="eastAsia" w:ascii="宋体" w:hAnsi="宋体" w:eastAsia="宋体" w:cs="宋体"/>
          <w:i/>
          <w:color w:val="auto"/>
          <w:spacing w:val="7"/>
          <w:sz w:val="24"/>
          <w:szCs w:val="24"/>
          <w:highlight w:val="none"/>
          <w:u w:val="single"/>
          <w:lang w:val="en-US" w:eastAsia="zh-CN" w:bidi="ar-SA"/>
        </w:rPr>
        <w:t xml:space="preserve">1.投标人必须为本项目建立技术支持和售后服务队伍</w:t>
      </w:r>
      <w:r>
        <w:rPr>
          <w:rFonts w:hint="eastAsia" w:ascii="宋体" w:hAnsi="宋体" w:cs="宋体"/>
          <w:i/>
          <w:color w:val="auto"/>
          <w:spacing w:val="7"/>
          <w:sz w:val="24"/>
          <w:szCs w:val="24"/>
          <w:highlight w:val="none"/>
          <w:u w:val="single"/>
          <w:lang w:val="en-US" w:eastAsia="zh-CN" w:bidi="ar-SA"/>
        </w:rPr>
        <w:t xml:space="preserve">。</w:t>
      </w:r>
      <w:r/>
    </w:p>
    <w:p>
      <w:pPr>
        <w:ind w:firstLine="482"/>
        <w:jc w:val="left"/>
        <w:spacing w:line="360" w:lineRule="auto"/>
        <w:rPr>
          <w:rFonts w:hint="eastAsia" w:ascii="宋体" w:hAnsi="宋体" w:eastAsia="宋体" w:cs="宋体"/>
          <w:i/>
          <w:iCs/>
          <w:color w:val="auto"/>
          <w:sz w:val="24"/>
          <w:highlight w:val="none"/>
          <w:u w:val="single"/>
        </w:rPr>
        <w:outlineLvl w:val="2"/>
      </w:pPr>
      <w:r>
        <w:rPr>
          <w:rFonts w:hint="eastAsia" w:ascii="宋体" w:hAnsi="宋体" w:eastAsia="宋体" w:cs="宋体"/>
          <w:b/>
          <w:bCs/>
          <w:i/>
          <w:iCs/>
          <w:color w:val="auto"/>
          <w:sz w:val="24"/>
          <w:highlight w:val="none"/>
          <w:u w:val="single"/>
        </w:rPr>
        <w:t xml:space="preserve">5</w:t>
      </w:r>
      <w:r>
        <w:rPr>
          <w:rFonts w:hint="eastAsia" w:ascii="宋体" w:hAnsi="宋体" w:eastAsia="宋体" w:cs="宋体"/>
          <w:b/>
          <w:bCs/>
          <w:i/>
          <w:iCs/>
          <w:color w:val="auto"/>
          <w:sz w:val="24"/>
          <w:highlight w:val="none"/>
          <w:u w:val="single"/>
          <w:lang w:val="zh-CN"/>
        </w:rPr>
        <w:t xml:space="preserve">．</w:t>
      </w:r>
      <w:r>
        <w:rPr>
          <w:rFonts w:hint="eastAsia" w:ascii="宋体" w:hAnsi="宋体" w:eastAsia="宋体" w:cs="宋体"/>
          <w:b/>
          <w:bCs/>
          <w:i/>
          <w:iCs/>
          <w:color w:val="auto"/>
          <w:sz w:val="24"/>
          <w:highlight w:val="none"/>
          <w:u w:val="single"/>
        </w:rPr>
        <w:t xml:space="preserve">投标货币：</w:t>
      </w:r>
      <w:r>
        <w:rPr>
          <w:rFonts w:hint="eastAsia" w:ascii="宋体" w:hAnsi="宋体" w:eastAsia="宋体" w:cs="宋体"/>
          <w:i/>
          <w:iCs/>
          <w:color w:val="auto"/>
          <w:sz w:val="24"/>
          <w:highlight w:val="none"/>
          <w:u w:val="single"/>
        </w:rPr>
        <w:t xml:space="preserve">人民币。</w:t>
      </w:r>
      <w:bookmarkEnd w:id="224"/>
      <w:bookmarkEnd w:id="225"/>
      <w:r/>
    </w:p>
    <w:p>
      <w:pPr>
        <w:ind w:firstLine="480"/>
        <w:jc w:val="left"/>
        <w:spacing w:line="360" w:lineRule="auto"/>
        <w:widowControl w:val="off"/>
        <w:rPr>
          <w:rFonts w:hint="default" w:ascii="宋体" w:hAnsi="宋体" w:eastAsia="宋体" w:cs="Times New Roman"/>
          <w:i/>
          <w:iCs/>
          <w:color w:val="auto"/>
          <w:sz w:val="24"/>
          <w:szCs w:val="22"/>
          <w:highlight w:val="none"/>
          <w:u w:val="single"/>
          <w:lang w:val="en-US" w:eastAsia="zh-CN" w:bidi="ar-SA"/>
        </w:rPr>
      </w:pPr>
      <w:r>
        <w:rPr>
          <w:rFonts w:hint="default" w:ascii="宋体" w:hAnsi="宋体" w:eastAsia="宋体" w:cs="Times New Roman"/>
          <w:i/>
          <w:iCs/>
          <w:color w:val="auto"/>
          <w:sz w:val="24"/>
          <w:szCs w:val="22"/>
          <w:highlight w:val="none"/>
          <w:u w:val="single"/>
          <w:lang w:val="en-US" w:eastAsia="zh-CN" w:bidi="ar-SA"/>
        </w:rPr>
      </w:r>
      <w:r/>
    </w:p>
    <w:p>
      <w:pPr>
        <w:ind w:firstLine="500"/>
        <w:spacing w:line="440" w:lineRule="exact"/>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pPr>
      <w:r>
        <w:rPr>
          <w:rFonts w:hint="default" w:ascii="Times New Roman" w:hAnsi="Times New Roman" w:eastAsia="宋体" w:cs="Times New Roman"/>
          <w:i/>
          <w:color w:val="auto"/>
          <w:spacing w:val="7"/>
          <w:sz w:val="24"/>
          <w:szCs w:val="24"/>
          <w:highlight w:val="none"/>
          <w:u w:val="single"/>
          <w:lang w:val="en-US" w:eastAsia="zh-CN" w:bidi="ar-SA"/>
          <w14:ligatures w14:val="standardContextual"/>
        </w:rPr>
      </w:r>
      <w:r/>
    </w:p>
    <w:p>
      <w:pPr>
        <w:pStyle w:val="976"/>
        <w:jc w:val="center"/>
        <w:pageBreakBefore/>
        <w:spacing w:line="360" w:lineRule="auto"/>
        <w:rPr>
          <w:rFonts w:ascii="宋体" w:hAnsi="宋体" w:eastAsia="宋体"/>
          <w:b w:val="0"/>
          <w:color w:val="auto"/>
          <w:sz w:val="24"/>
          <w:highlight w:val="none"/>
        </w:rPr>
      </w:pPr>
      <w:r/>
      <w:bookmarkStart w:id="230" w:name="_Toc35266029"/>
      <w:r/>
      <w:bookmarkStart w:id="231" w:name="_Toc54615247"/>
      <w:r/>
      <w:bookmarkStart w:id="232" w:name="_Toc6156"/>
      <w:r/>
      <w:bookmarkStart w:id="233" w:name="_Toc38368129"/>
      <w:r/>
      <w:bookmarkStart w:id="234" w:name="_Toc10947"/>
      <w:r/>
      <w:bookmarkStart w:id="235" w:name="_Toc24328"/>
      <w:r/>
      <w:bookmarkStart w:id="236" w:name="_Toc31618"/>
      <w:r/>
      <w:bookmarkStart w:id="237" w:name="_Toc120614281"/>
      <w:r>
        <w:rPr>
          <w:rFonts w:hint="eastAsia" w:ascii="宋体" w:hAnsi="宋体" w:eastAsia="宋体"/>
          <w:color w:val="auto"/>
          <w:highlight w:val="none"/>
        </w:rPr>
        <w:t xml:space="preserve">第五章 评标方法与评标标准</w:t>
      </w:r>
      <w:bookmarkEnd w:id="230"/>
      <w:r/>
      <w:bookmarkEnd w:id="231"/>
      <w:r/>
      <w:bookmarkEnd w:id="232"/>
      <w:r/>
      <w:bookmarkEnd w:id="233"/>
      <w:r/>
      <w:bookmarkEnd w:id="234"/>
      <w:r/>
      <w:bookmarkEnd w:id="235"/>
      <w:r/>
      <w:bookmarkEnd w:id="236"/>
      <w:r/>
      <w:r/>
    </w:p>
    <w:p>
      <w:pPr>
        <w:ind w:firstLine="482"/>
        <w:keepLines/>
        <w:keepNext/>
        <w:spacing w:line="440" w:lineRule="exact"/>
        <w:rPr>
          <w:rFonts w:ascii="宋体" w:hAnsi="宋体" w:eastAsia="宋体" w:cs="Times New Roman"/>
          <w:b/>
          <w:bCs w:val="0"/>
          <w:color w:val="auto"/>
          <w:sz w:val="24"/>
          <w:szCs w:val="24"/>
          <w:highlight w:val="none"/>
        </w:rPr>
        <w:outlineLvl w:val="1"/>
      </w:pPr>
      <w:r/>
      <w:bookmarkStart w:id="238" w:name="_Toc40428754"/>
      <w:r/>
      <w:bookmarkStart w:id="239" w:name="_Toc54615250"/>
      <w:r/>
      <w:bookmarkStart w:id="240" w:name="_Toc35266032"/>
      <w:r/>
      <w:bookmarkStart w:id="241" w:name="_Toc3925"/>
      <w:r/>
      <w:bookmarkStart w:id="242" w:name="_Toc38368132"/>
      <w:r/>
      <w:bookmarkStart w:id="243" w:name="_Toc18115"/>
      <w:r>
        <w:rPr>
          <w:rFonts w:hint="eastAsia" w:ascii="宋体" w:hAnsi="宋体" w:eastAsia="宋体" w:cs="Times New Roman"/>
          <w:b/>
          <w:bCs w:val="0"/>
          <w:color w:val="auto"/>
          <w:sz w:val="24"/>
          <w:szCs w:val="24"/>
          <w:highlight w:val="none"/>
        </w:rPr>
        <w:t xml:space="preserve">一、评标方法与定标原则</w:t>
      </w:r>
      <w:bookmarkEnd w:id="238"/>
      <w:r/>
      <w:r/>
    </w:p>
    <w:p>
      <w:pPr>
        <w:pStyle w:val="1255"/>
        <w:ind w:firstLine="500"/>
        <w:spacing w:line="440" w:lineRule="exact"/>
        <w:rPr>
          <w:rFonts w:hint="eastAsia" w:ascii="宋体" w:hAnsi="宋体" w:eastAsia="宋体" w:cs="宋体"/>
          <w:b/>
          <w:bCs/>
          <w:spacing w:val="7"/>
          <w:sz w:val="24"/>
          <w:szCs w:val="24"/>
          <w:highlight w:val="none"/>
        </w:rPr>
      </w:pPr>
      <w:r>
        <w:rPr>
          <w:rFonts w:hint="eastAsia" w:ascii="宋体" w:hAnsi="宋体" w:eastAsia="宋体" w:cs="宋体"/>
          <w:color w:val="auto"/>
          <w:spacing w:val="7"/>
          <w:sz w:val="24"/>
          <w:szCs w:val="24"/>
          <w:highlight w:val="none"/>
        </w:rPr>
        <w:t xml:space="preserve">1、</w:t>
      </w:r>
      <w:r>
        <w:rPr>
          <w:rStyle w:val="918"/>
          <w:rFonts w:hint="eastAsia" w:ascii="宋体" w:hAnsi="宋体" w:eastAsia="宋体" w:cs="宋体"/>
          <w:color w:val="auto"/>
          <w:spacing w:val="7"/>
          <w:sz w:val="24"/>
          <w:szCs w:val="24"/>
          <w:highlight w:val="none"/>
          <w:lang w:val="en-US" w:eastAsia="zh-CN" w:bidi="ar-SA"/>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255"/>
        <w:ind w:firstLine="500"/>
        <w:spacing w:line="440" w:lineRule="exact"/>
        <w:rPr>
          <w:rFonts w:hint="eastAsia" w:eastAsia="宋体"/>
          <w:b/>
          <w:bCs/>
          <w:spacing w:val="7"/>
          <w:highlight w:val="none"/>
        </w:rPr>
        <w:outlineLvl w:val="1"/>
      </w:pPr>
      <w:r/>
      <w:bookmarkStart w:id="244" w:name="EBd9567453f96a4fca96262d13cc886515"/>
      <w:r/>
      <w:bookmarkEnd w:id="244"/>
      <w:r/>
      <w:bookmarkStart w:id="245" w:name="EBcd5591da61cb4e94ae541e640de7cf31"/>
      <w:r/>
      <w:bookmarkEnd w:id="245"/>
      <w:r/>
      <w:bookmarkStart w:id="246" w:name="_Toc54615249"/>
      <w:r/>
      <w:bookmarkStart w:id="247" w:name="_Toc256000012"/>
      <w:r/>
      <w:bookmarkStart w:id="248" w:name="_Toc38368131"/>
      <w:r/>
      <w:bookmarkStart w:id="249" w:name="_Toc35266031"/>
      <w:r>
        <w:rPr>
          <w:rFonts w:hint="eastAsia" w:eastAsia="宋体"/>
          <w:b/>
          <w:bCs/>
          <w:spacing w:val="7"/>
          <w:highlight w:val="none"/>
          <w:lang w:val="en-US" w:eastAsia="zh-CN"/>
        </w:rPr>
        <w:t xml:space="preserve">二</w:t>
      </w:r>
      <w:r>
        <w:rPr>
          <w:rFonts w:hint="eastAsia" w:eastAsia="宋体"/>
          <w:b/>
          <w:bCs/>
          <w:spacing w:val="7"/>
          <w:highlight w:val="none"/>
        </w:rPr>
        <w:t xml:space="preserve">、评标标准</w:t>
      </w:r>
      <w:bookmarkEnd w:id="246"/>
      <w:r/>
      <w:bookmarkEnd w:id="247"/>
      <w:r/>
      <w:bookmarkEnd w:id="248"/>
      <w:r/>
      <w:bookmarkEnd w:id="249"/>
      <w:r/>
      <w:r/>
    </w:p>
    <w:p>
      <w:pPr>
        <w:pStyle w:val="1255"/>
        <w:ind w:firstLine="500"/>
        <w:spacing w:line="440" w:lineRule="exact"/>
        <w:rPr>
          <w:rFonts w:hint="eastAsia" w:eastAsia="宋体"/>
          <w:b/>
          <w:bCs/>
          <w:spacing w:val="7"/>
          <w:highlight w:val="none"/>
          <w:lang w:eastAsia="zh-CN"/>
        </w:rPr>
        <w:outlineLvl w:val="2"/>
      </w:pPr>
      <w:r>
        <w:rPr>
          <w:rFonts w:hint="eastAsia" w:eastAsia="宋体"/>
          <w:b/>
          <w:bCs/>
          <w:spacing w:val="7"/>
          <w:highlight w:val="none"/>
          <w:lang w:eastAsia="zh-CN"/>
        </w:rPr>
        <w:t xml:space="preserve">（一）</w:t>
      </w:r>
      <w:r>
        <w:rPr>
          <w:rFonts w:hint="eastAsia" w:eastAsia="宋体"/>
          <w:b/>
          <w:bCs/>
          <w:spacing w:val="7"/>
          <w:highlight w:val="none"/>
        </w:rPr>
        <w:t xml:space="preserve">价格</w:t>
      </w:r>
      <w:r>
        <w:rPr>
          <w:rFonts w:hint="eastAsia" w:eastAsia="宋体"/>
          <w:b/>
          <w:bCs/>
          <w:spacing w:val="7"/>
          <w:highlight w:val="none"/>
          <w:lang w:val="en-US" w:eastAsia="zh-CN"/>
        </w:rPr>
        <w:t xml:space="preserve">分（10</w:t>
      </w:r>
      <w:r>
        <w:rPr>
          <w:rFonts w:hint="eastAsia" w:eastAsia="宋体"/>
          <w:b/>
          <w:bCs/>
          <w:spacing w:val="7"/>
          <w:highlight w:val="none"/>
        </w:rPr>
        <w:t xml:space="preserve">分</w:t>
      </w:r>
      <w:r>
        <w:rPr>
          <w:rFonts w:hint="eastAsia" w:eastAsia="宋体"/>
          <w:b/>
          <w:bCs/>
          <w:spacing w:val="7"/>
          <w:highlight w:val="none"/>
          <w:lang w:eastAsia="zh-CN"/>
        </w:rPr>
        <w:t xml:space="preserve">）</w:t>
      </w:r>
      <w:r/>
    </w:p>
    <w:p>
      <w:pPr>
        <w:pStyle w:val="1255"/>
        <w:ind w:firstLine="500"/>
        <w:spacing w:line="440" w:lineRule="exact"/>
        <w:rPr>
          <w:rFonts w:hint="eastAsia" w:eastAsia="宋体"/>
          <w:spacing w:val="7"/>
          <w:highlight w:val="none"/>
        </w:rPr>
      </w:pPr>
      <w:r/>
      <w:bookmarkStart w:id="250" w:name="OLE_LINK6"/>
      <w:r>
        <w:rPr>
          <w:rFonts w:hint="eastAsia" w:eastAsia="宋体"/>
          <w:spacing w:val="7"/>
          <w:highlight w:val="none"/>
        </w:rPr>
        <w:t xml:space="preserve">采用低价优先法计算，即满足招标文件要求且投标价格最低的投标价为评标基准价，其价格分为满分</w:t>
      </w:r>
      <w:r>
        <w:rPr>
          <w:rFonts w:hint="eastAsia" w:eastAsia="宋体"/>
          <w:spacing w:val="7"/>
          <w:highlight w:val="none"/>
          <w:lang w:val="en-US" w:eastAsia="zh-CN"/>
        </w:rPr>
        <w:t xml:space="preserve">10</w:t>
      </w:r>
      <w:r>
        <w:rPr>
          <w:rFonts w:hint="eastAsia" w:eastAsia="宋体"/>
          <w:spacing w:val="7"/>
          <w:highlight w:val="none"/>
        </w:rPr>
        <w:t xml:space="preserve">分。其他投标人的价格分统一按照下列公式计算：</w:t>
      </w:r>
      <w:r/>
    </w:p>
    <w:p>
      <w:pPr>
        <w:pStyle w:val="1255"/>
        <w:ind w:firstLine="500"/>
        <w:spacing w:line="440" w:lineRule="exact"/>
        <w:rPr>
          <w:rFonts w:hint="eastAsia" w:eastAsia="宋体"/>
          <w:spacing w:val="7"/>
          <w:highlight w:val="none"/>
        </w:rPr>
      </w:pPr>
      <w:r>
        <w:rPr>
          <w:rFonts w:hint="eastAsia" w:eastAsia="宋体"/>
          <w:spacing w:val="7"/>
          <w:highlight w:val="none"/>
        </w:rPr>
        <w:t xml:space="preserve">投标报价得分=（评标基准价/投标报价）*</w:t>
      </w:r>
      <w:r>
        <w:rPr>
          <w:rFonts w:hint="eastAsia" w:eastAsia="宋体"/>
          <w:spacing w:val="7"/>
          <w:highlight w:val="none"/>
          <w:lang w:val="en-US" w:eastAsia="zh-CN"/>
        </w:rPr>
        <w:t xml:space="preserve">10</w:t>
      </w:r>
      <w:r>
        <w:rPr>
          <w:rFonts w:hint="eastAsia" w:eastAsia="宋体"/>
          <w:spacing w:val="7"/>
          <w:highlight w:val="none"/>
        </w:rPr>
        <w:t xml:space="preserve">%*100（保留二位小数）；</w:t>
      </w:r>
      <w:bookmarkEnd w:id="250"/>
      <w:r/>
      <w:r/>
    </w:p>
    <w:p>
      <w:pPr>
        <w:pStyle w:val="1255"/>
        <w:ind w:firstLine="500"/>
        <w:spacing w:line="440" w:lineRule="exact"/>
        <w:rPr>
          <w:rFonts w:hint="default" w:eastAsia="宋体"/>
          <w:b/>
          <w:bCs/>
          <w:spacing w:val="7"/>
          <w:highlight w:val="none"/>
          <w:lang w:val="en-US" w:eastAsia="zh-CN"/>
        </w:rPr>
        <w:outlineLvl w:val="2"/>
      </w:pPr>
      <w:r>
        <w:rPr>
          <w:rFonts w:hint="eastAsia" w:eastAsia="宋体"/>
          <w:b/>
          <w:bCs/>
          <w:spacing w:val="7"/>
          <w:highlight w:val="none"/>
          <w:lang w:val="en-US" w:eastAsia="zh-CN"/>
        </w:rPr>
        <w:t xml:space="preserve">（二）技术部分（70分)</w:t>
      </w:r>
      <w:r/>
    </w:p>
    <w:p>
      <w:pPr>
        <w:pStyle w:val="1255"/>
        <w:numPr>
          <w:ilvl w:val="0"/>
          <w:numId w:val="0"/>
        </w:numPr>
        <w:ind w:firstLine="510"/>
        <w:keepLines w:val="0"/>
        <w:keepNext w:val="0"/>
        <w:pageBreakBefore w:val="0"/>
        <w:spacing w:line="440" w:lineRule="exact"/>
        <w:widowControl/>
        <w:rPr>
          <w:rFonts w:hint="eastAsia" w:eastAsia="宋体"/>
          <w:b/>
          <w:bCs/>
          <w:spacing w:val="7"/>
          <w:highlight w:val="none"/>
        </w:rPr>
      </w:pPr>
      <w:r>
        <w:rPr>
          <w:rFonts w:hint="eastAsia" w:eastAsia="宋体"/>
          <w:b/>
          <w:bCs/>
          <w:spacing w:val="7"/>
          <w:highlight w:val="none"/>
        </w:rPr>
        <w:t xml:space="preserve">1、</w:t>
      </w:r>
      <w:r>
        <w:rPr>
          <w:rFonts w:hint="eastAsia" w:eastAsia="宋体"/>
          <w:b/>
          <w:bCs/>
          <w:spacing w:val="7"/>
          <w:highlight w:val="none"/>
          <w:lang w:val="en-US" w:eastAsia="zh-CN"/>
        </w:rPr>
        <w:t xml:space="preserve">总体设计方案</w:t>
      </w:r>
      <w:r>
        <w:rPr>
          <w:rFonts w:hint="eastAsia" w:eastAsia="宋体"/>
          <w:b/>
          <w:bCs/>
          <w:spacing w:val="7"/>
          <w:highlight w:val="none"/>
        </w:rPr>
        <w:t xml:space="preserve">（</w:t>
      </w:r>
      <w:r>
        <w:rPr>
          <w:rFonts w:hint="eastAsia" w:eastAsia="宋体"/>
          <w:b/>
          <w:bCs/>
          <w:spacing w:val="7"/>
          <w:highlight w:val="none"/>
          <w:lang w:val="en-US" w:eastAsia="zh-CN"/>
        </w:rPr>
        <w:t xml:space="preserve">8</w:t>
      </w:r>
      <w:r>
        <w:rPr>
          <w:rFonts w:hint="eastAsia" w:eastAsia="宋体"/>
          <w:b/>
          <w:bCs/>
          <w:spacing w:val="7"/>
          <w:highlight w:val="none"/>
        </w:rPr>
        <w:t xml:space="preserve">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投标人针对项目招标需求编制总体设计方案，内容包括①</w:t>
      </w:r>
      <w:r>
        <w:rPr>
          <w:rFonts w:hint="eastAsia" w:eastAsia="宋体"/>
          <w:spacing w:val="7"/>
          <w:highlight w:val="none"/>
          <w:lang w:val="en-US" w:eastAsia="zh-CN"/>
        </w:rPr>
        <w:t xml:space="preserve">总体架构</w:t>
      </w:r>
      <w:r>
        <w:rPr>
          <w:rFonts w:hint="eastAsia" w:eastAsia="宋体"/>
          <w:spacing w:val="7"/>
          <w:highlight w:val="none"/>
        </w:rPr>
        <w:t xml:space="preserve">、</w:t>
      </w:r>
      <w:r>
        <w:rPr>
          <w:rFonts w:hint="eastAsia" w:eastAsia="宋体"/>
          <w:spacing w:val="7"/>
          <w:highlight w:val="none"/>
          <w:lang w:val="en-US" w:eastAsia="zh-CN"/>
        </w:rPr>
        <w:t xml:space="preserve">②技术路线</w:t>
      </w:r>
      <w:r>
        <w:rPr>
          <w:rFonts w:hint="eastAsia" w:eastAsia="宋体"/>
          <w:spacing w:val="7"/>
          <w:highlight w:val="none"/>
        </w:rPr>
        <w:t xml:space="preserve">、</w:t>
      </w:r>
      <w:r>
        <w:rPr>
          <w:rFonts w:hint="eastAsia" w:eastAsia="宋体"/>
          <w:spacing w:val="7"/>
          <w:highlight w:val="none"/>
          <w:lang w:val="en-US" w:eastAsia="zh-CN"/>
        </w:rPr>
        <w:t xml:space="preserve">③开发规范、④</w:t>
      </w:r>
      <w:r>
        <w:rPr>
          <w:rFonts w:hint="eastAsia" w:eastAsia="宋体"/>
          <w:spacing w:val="7"/>
          <w:highlight w:val="none"/>
        </w:rPr>
        <w:t xml:space="preserve">安全设计。</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1.方案完全包含上述内容且内容有实质性意义的，得</w:t>
      </w:r>
      <w:r>
        <w:rPr>
          <w:rFonts w:hint="eastAsia" w:eastAsia="宋体"/>
          <w:spacing w:val="7"/>
          <w:highlight w:val="none"/>
          <w:lang w:val="en-US" w:eastAsia="zh-CN"/>
        </w:rPr>
        <w:t xml:space="preserve">8</w:t>
      </w:r>
      <w:r>
        <w:rPr>
          <w:rFonts w:hint="eastAsia" w:eastAsia="宋体"/>
          <w:spacing w:val="7"/>
          <w:highlight w:val="none"/>
        </w:rPr>
        <w:t xml:space="preserve">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2.方案内有部分缺少或部分内容无实质性意义，但缺少量不满2项上述内容的，得</w:t>
      </w:r>
      <w:r>
        <w:rPr>
          <w:rFonts w:hint="eastAsia" w:eastAsia="宋体"/>
          <w:spacing w:val="7"/>
          <w:highlight w:val="none"/>
          <w:lang w:val="en-US" w:eastAsia="zh-CN"/>
        </w:rPr>
        <w:t xml:space="preserve">5</w:t>
      </w:r>
      <w:r>
        <w:rPr>
          <w:rFonts w:hint="eastAsia" w:eastAsia="宋体"/>
          <w:spacing w:val="7"/>
          <w:highlight w:val="none"/>
        </w:rPr>
        <w:t xml:space="preserve">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3.</w:t>
      </w:r>
      <w:r>
        <w:rPr>
          <w:rFonts w:hint="eastAsia" w:eastAsia="宋体"/>
          <w:spacing w:val="7"/>
          <w:highlight w:val="none"/>
          <w:lang w:val="en-US" w:eastAsia="zh-CN"/>
        </w:rPr>
        <w:t xml:space="preserve">方</w:t>
      </w:r>
      <w:r>
        <w:rPr>
          <w:rFonts w:hint="eastAsia" w:eastAsia="宋体"/>
          <w:spacing w:val="7"/>
          <w:highlight w:val="none"/>
        </w:rPr>
        <w:t xml:space="preserve">案内有缺少或部分内容无实质性意义，缺少量大于等于2项上述内容的，得</w:t>
      </w:r>
      <w:r>
        <w:rPr>
          <w:rFonts w:hint="eastAsia" w:eastAsia="宋体"/>
          <w:spacing w:val="7"/>
          <w:highlight w:val="none"/>
          <w:lang w:val="en-US" w:eastAsia="zh-CN"/>
        </w:rPr>
        <w:t xml:space="preserve">2</w:t>
      </w:r>
      <w:r>
        <w:rPr>
          <w:rFonts w:hint="eastAsia" w:eastAsia="宋体"/>
          <w:spacing w:val="7"/>
          <w:highlight w:val="none"/>
        </w:rPr>
        <w:t xml:space="preserve">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4.未提供方案说明的不得分。</w:t>
      </w:r>
      <w:r/>
    </w:p>
    <w:p>
      <w:pPr>
        <w:pStyle w:val="1255"/>
        <w:numPr>
          <w:ilvl w:val="0"/>
          <w:numId w:val="0"/>
        </w:numPr>
        <w:ind w:firstLine="510"/>
        <w:keepLines w:val="0"/>
        <w:keepNext w:val="0"/>
        <w:pageBreakBefore w:val="0"/>
        <w:spacing w:line="440" w:lineRule="exact"/>
        <w:widowControl/>
        <w:rPr>
          <w:rFonts w:hint="eastAsia" w:eastAsia="宋体"/>
          <w:b/>
          <w:bCs/>
          <w:spacing w:val="7"/>
          <w:highlight w:val="none"/>
          <w:lang w:val="en-US" w:eastAsia="zh-CN"/>
        </w:rPr>
      </w:pPr>
      <w:r>
        <w:rPr>
          <w:rFonts w:hint="eastAsia" w:eastAsia="宋体"/>
          <w:b/>
          <w:bCs/>
          <w:spacing w:val="7"/>
          <w:highlight w:val="none"/>
          <w:lang w:val="en-US" w:eastAsia="zh-CN"/>
        </w:rPr>
        <w:t xml:space="preserve">2、建设内容方案（22分）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（1）智能导服工具（5分）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根据投标人所提供的智能导服工具方案进行评分，能够充分结合本次项目实际，提供包含①精准确认服务、②规则要素提示、③能不能办查看、④个性化指南、⑤结束引导内容且满足采购文件需求的建设方案。</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1.方案完全包含上述内容且内容有实质性意义的，得5分；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2.方案内有部分缺少或部分内容无实质性意义，但缺少量不满2项上述内容的，得3分；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3.方案内有缺少或部分内容无实质性意义，缺少量大于等于2项上述内容的，得1分；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4.未提供方案说明的不得分。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（2）智能预审助手（5分）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根据投标人所提供的智能预审助手方案进行评分，能够充分结合本次项目实际，提供包含①智能预审工具、②智能预审工具后台管理内容且满足采购文件需求的建设方案。</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1.方案完全包含上述内容且内容有实质性意义的，得5分；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2.方案内有部分缺少或部分内容无实质性意义</w:t>
      </w:r>
      <w:r>
        <w:rPr>
          <w:rFonts w:hint="eastAsia" w:eastAsia="宋体"/>
          <w:spacing w:val="7"/>
          <w:highlight w:val="none"/>
          <w:lang w:val="en-US" w:eastAsia="zh-CN"/>
        </w:rPr>
        <w:t xml:space="preserve">的</w:t>
      </w:r>
      <w:r>
        <w:rPr>
          <w:rFonts w:hint="eastAsia" w:eastAsia="宋体"/>
          <w:spacing w:val="7"/>
          <w:highlight w:val="none"/>
        </w:rPr>
        <w:t xml:space="preserve">，得3分；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3.未提供方案说明的不得分。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（3）智能绘图助手（6分）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根据投标人所提供的智能绘图助手方案进行评分，能够充分结合本次项目实际，提供包含①图形类材料制作、②图形类材料制作管理内容且满足采购文件需求的建设方案。</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1.方案完全包含上述内容且内容有实质性意义的，得6分；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2.方案内有部分缺少或部分内容无实质性意义</w:t>
      </w:r>
      <w:r>
        <w:rPr>
          <w:rFonts w:hint="eastAsia" w:eastAsia="宋体"/>
          <w:spacing w:val="7"/>
          <w:highlight w:val="none"/>
          <w:lang w:val="en-US" w:eastAsia="zh-CN"/>
        </w:rPr>
        <w:t xml:space="preserve">的</w:t>
      </w:r>
      <w:r>
        <w:rPr>
          <w:rFonts w:hint="eastAsia" w:eastAsia="宋体"/>
          <w:spacing w:val="7"/>
          <w:highlight w:val="none"/>
        </w:rPr>
        <w:t xml:space="preserve">，得3分；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3.未提供方案说明的不得分。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（4）</w:t>
      </w:r>
      <w:r>
        <w:rPr>
          <w:rFonts w:hint="eastAsia" w:eastAsia="宋体"/>
          <w:spacing w:val="7"/>
          <w:highlight w:val="none"/>
          <w:lang w:val="en-US" w:eastAsia="zh-CN"/>
        </w:rPr>
        <w:t xml:space="preserve">综窗智能助手</w:t>
      </w:r>
      <w:r>
        <w:rPr>
          <w:rFonts w:hint="eastAsia" w:eastAsia="宋体"/>
          <w:spacing w:val="7"/>
          <w:highlight w:val="none"/>
        </w:rPr>
        <w:t xml:space="preserve">梳理服务（6分）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根据投标人所提供的</w:t>
      </w:r>
      <w:r>
        <w:rPr>
          <w:rFonts w:hint="eastAsia" w:eastAsia="宋体"/>
          <w:spacing w:val="7"/>
          <w:highlight w:val="none"/>
          <w:lang w:val="en-US" w:eastAsia="zh-CN"/>
        </w:rPr>
        <w:t xml:space="preserve">综窗智能助手</w:t>
      </w:r>
      <w:r>
        <w:rPr>
          <w:rFonts w:hint="eastAsia" w:eastAsia="宋体"/>
          <w:spacing w:val="7"/>
          <w:highlight w:val="none"/>
        </w:rPr>
        <w:t xml:space="preserve">梳理服务方案进行评分，能够充分结合本次项目实际，提供包含①导服图谱梳理、②智能预审事项梳理、③智能绘图助手事项梳理服务内容且满足采购文件需求的建设方案。</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1.方案完全包含上述内容且内容有实质性意义的，得6分；</w:t>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2.方案内有部分缺少或部分内容无实质性意义</w:t>
      </w:r>
      <w:r>
        <w:rPr>
          <w:rFonts w:hint="eastAsia" w:eastAsia="宋体"/>
          <w:spacing w:val="7"/>
          <w:highlight w:val="none"/>
          <w:lang w:val="en-US" w:eastAsia="zh-CN"/>
        </w:rPr>
        <w:t xml:space="preserve">的</w:t>
      </w:r>
      <w:r>
        <w:rPr>
          <w:rFonts w:hint="eastAsia" w:eastAsia="宋体"/>
          <w:spacing w:val="7"/>
          <w:highlight w:val="none"/>
        </w:rPr>
        <w:t xml:space="preserve">，得3分；</w:t>
      </w:r>
      <w:r/>
    </w:p>
    <w:p>
      <w:pPr>
        <w:pStyle w:val="1255"/>
        <w:numPr>
          <w:ilvl w:val="0"/>
          <w:numId w:val="0"/>
        </w:numPr>
        <w:ind w:firstLine="508"/>
        <w:keepLines w:val="0"/>
        <w:keepNext w:val="0"/>
        <w:pageBreakBefore w:val="0"/>
        <w:spacing w:line="440" w:lineRule="exact"/>
        <w:widowControl/>
        <w:rPr>
          <w:rFonts w:hint="eastAsia" w:ascii="Times New Roman" w:hAnsi="Times New Roman" w:eastAsia="宋体" w:cs="Times New Roman"/>
          <w:spacing w:val="7"/>
          <w:highlight w:val="none"/>
          <w:lang w:val="en-US" w:eastAsia="zh-CN"/>
        </w:rPr>
      </w:pPr>
      <w:r>
        <w:rPr>
          <w:rFonts w:hint="eastAsia" w:eastAsia="宋体"/>
          <w:spacing w:val="7"/>
          <w:highlight w:val="none"/>
          <w:lang w:val="en-US" w:eastAsia="zh-CN"/>
        </w:rPr>
        <w:t xml:space="preserve">3</w:t>
      </w:r>
      <w:r>
        <w:rPr>
          <w:rFonts w:hint="eastAsia" w:eastAsia="宋体"/>
          <w:spacing w:val="7"/>
          <w:highlight w:val="none"/>
        </w:rPr>
        <w:t xml:space="preserve">.未提供方案说明的不得分。</w:t>
      </w:r>
      <w:r/>
    </w:p>
    <w:p>
      <w:pPr>
        <w:pStyle w:val="720"/>
        <w:numPr>
          <w:ilvl w:val="0"/>
          <w:numId w:val="0"/>
        </w:numPr>
        <w:ind w:firstLine="510"/>
        <w:rPr>
          <w:rFonts w:hint="eastAsia" w:ascii="Times New Roman" w:hAnsi="Times New Roman" w:eastAsia="宋体" w:cs="Times New Roman"/>
          <w:b/>
          <w:bCs/>
          <w:spacing w:val="7"/>
          <w:highlight w:val="none"/>
          <w:lang w:val="en-US" w:eastAsia="zh-CN"/>
        </w:rPr>
      </w:pPr>
      <w:r>
        <w:rPr>
          <w:rFonts w:hint="eastAsia" w:ascii="Times New Roman" w:hAnsi="Times New Roman" w:eastAsia="宋体" w:cs="Times New Roman"/>
          <w:b/>
          <w:bCs/>
          <w:spacing w:val="7"/>
          <w:highlight w:val="none"/>
          <w:lang w:val="en-US" w:eastAsia="zh-CN"/>
        </w:rPr>
        <w:t xml:space="preserve">3、项目实施方案（</w:t>
      </w:r>
      <w:r>
        <w:rPr>
          <w:rFonts w:hint="eastAsia" w:ascii="Times New Roman" w:hAnsi="Times New Roman" w:cs="Times New Roman"/>
          <w:b/>
          <w:bCs/>
          <w:spacing w:val="7"/>
          <w:highlight w:val="none"/>
          <w:lang w:val="en-US" w:eastAsia="zh-CN"/>
        </w:rPr>
        <w:t xml:space="preserve">8</w:t>
      </w:r>
      <w:r>
        <w:rPr>
          <w:rFonts w:hint="eastAsia" w:ascii="Times New Roman" w:hAnsi="Times New Roman" w:eastAsia="宋体" w:cs="Times New Roman"/>
          <w:b/>
          <w:bCs/>
          <w:spacing w:val="7"/>
          <w:highlight w:val="none"/>
          <w:lang w:val="en-US" w:eastAsia="zh-CN"/>
        </w:rPr>
        <w:t xml:space="preserve">分）</w:t>
      </w:r>
      <w:r>
        <w:rPr>
          <w:rFonts w:hint="eastAsia" w:ascii="Times New Roman" w:hAnsi="Times New Roman" w:eastAsia="宋体" w:cs="Times New Roman"/>
          <w:b/>
          <w:bCs/>
          <w:spacing w:val="7"/>
          <w:highlight w:val="none"/>
          <w:lang w:val="en-US" w:eastAsia="zh-CN"/>
        </w:rPr>
      </w:r>
    </w:p>
    <w:p>
      <w:pPr>
        <w:pStyle w:val="720"/>
        <w:numPr>
          <w:ilvl w:val="0"/>
          <w:numId w:val="0"/>
        </w:numPr>
        <w:ind w:firstLine="510"/>
        <w:rPr>
          <w:rFonts w:hint="eastAsia" w:ascii="Times New Roman" w:hAnsi="Times New Roman" w:eastAsia="宋体" w:cs="Times New Roman"/>
          <w:spacing w:val="7"/>
          <w:highlight w:val="none"/>
          <w:lang w:val="en-US" w:eastAsia="zh-CN"/>
        </w:rPr>
      </w:pPr>
      <w:r>
        <w:rPr>
          <w:rFonts w:hint="eastAsia" w:ascii="Times New Roman" w:hAnsi="Times New Roman" w:eastAsia="宋体" w:cs="Times New Roman"/>
          <w:b/>
          <w:bCs/>
          <w:spacing w:val="7"/>
          <w:highlight w:val="none"/>
          <w:lang w:val="en-US" w:eastAsia="zh-CN"/>
        </w:rPr>
      </w:r>
      <w:r>
        <w:rPr>
          <w:rFonts w:hint="eastAsia" w:ascii="Times New Roman" w:hAnsi="Times New Roman" w:eastAsia="宋体" w:cs="Times New Roman"/>
          <w:spacing w:val="7"/>
          <w:highlight w:val="none"/>
          <w:lang w:val="en-US" w:eastAsia="zh-CN"/>
        </w:rPr>
        <w:t xml:space="preserve">投标人需根据采购人技术需求制定完善合理的项目实施方案，方案内容包括项目组织管理方案、项目进度计划、实施过程管理、系统开发流程、质量管理保障。</w:t>
      </w:r>
      <w:r>
        <w:rPr>
          <w:rFonts w:hint="eastAsia" w:ascii="Times New Roman" w:hAnsi="Times New Roman" w:eastAsia="宋体" w:cs="Times New Roman"/>
          <w:b/>
          <w:bCs/>
          <w:spacing w:val="7"/>
          <w:highlight w:val="none"/>
          <w:lang w:val="en-US" w:eastAsia="zh-CN"/>
        </w:rPr>
      </w:r>
    </w:p>
    <w:p>
      <w:pPr>
        <w:pStyle w:val="720"/>
        <w:numPr>
          <w:ilvl w:val="0"/>
          <w:numId w:val="0"/>
        </w:numPr>
        <w:ind w:firstLine="510"/>
        <w:rPr>
          <w:rFonts w:hint="eastAsia" w:eastAsia="宋体"/>
          <w:spacing w:val="7"/>
          <w:highlight w:val="none"/>
        </w:rPr>
      </w:pPr>
      <w:r>
        <w:rPr>
          <w:rFonts w:hint="eastAsia" w:ascii="Times New Roman" w:hAnsi="Times New Roman" w:eastAsia="宋体" w:cs="Times New Roman"/>
          <w:spacing w:val="7"/>
          <w:highlight w:val="none"/>
          <w:lang w:val="en-US" w:eastAsia="zh-CN"/>
        </w:rPr>
      </w:r>
      <w:r>
        <w:rPr>
          <w:rFonts w:hint="eastAsia" w:eastAsia="宋体"/>
          <w:spacing w:val="7"/>
          <w:highlight w:val="none"/>
        </w:rPr>
        <w:t xml:space="preserve">1.方案完全包含上述内容且内容有实质性意义的，得</w:t>
      </w:r>
      <w:r>
        <w:rPr>
          <w:rFonts w:hint="eastAsia" w:eastAsia="宋体"/>
          <w:spacing w:val="7"/>
          <w:highlight w:val="none"/>
          <w:lang w:val="en-US" w:eastAsia="zh-CN"/>
        </w:rPr>
        <w:t xml:space="preserve">8</w:t>
      </w:r>
      <w:r>
        <w:rPr>
          <w:rFonts w:hint="eastAsia" w:eastAsia="宋体"/>
          <w:spacing w:val="7"/>
          <w:highlight w:val="none"/>
        </w:rPr>
        <w:t xml:space="preserve">分；</w:t>
      </w:r>
      <w:r>
        <w:rPr>
          <w:rFonts w:hint="eastAsia" w:ascii="Times New Roman" w:hAnsi="Times New Roman" w:eastAsia="宋体" w:cs="Times New Roman"/>
          <w:b/>
          <w:bCs/>
          <w:spacing w:val="7"/>
          <w:highlight w:val="none"/>
          <w:lang w:val="en-US" w:eastAsia="zh-CN"/>
        </w:rPr>
      </w:r>
    </w:p>
    <w:p>
      <w:pPr>
        <w:pStyle w:val="720"/>
        <w:numPr>
          <w:ilvl w:val="0"/>
          <w:numId w:val="0"/>
        </w:numPr>
        <w:ind w:firstLine="510"/>
        <w:rPr>
          <w:rFonts w:hint="eastAsia" w:ascii="Times New Roman" w:hAnsi="Times New Roman" w:eastAsia="宋体" w:cs="Times New Roman"/>
          <w:b/>
          <w:bCs/>
          <w:spacing w:val="7"/>
          <w:highlight w:val="none"/>
          <w:lang w:val="en-US" w:eastAsia="zh-CN"/>
        </w:rPr>
      </w:pPr>
      <w:r>
        <w:rPr>
          <w:rFonts w:hint="eastAsia" w:eastAsia="宋体"/>
          <w:spacing w:val="7"/>
          <w:highlight w:val="none"/>
        </w:rPr>
      </w:r>
      <w:r>
        <w:rPr>
          <w:rFonts w:hint="eastAsia" w:eastAsia="宋体"/>
          <w:spacing w:val="7"/>
          <w:highlight w:val="none"/>
        </w:rPr>
        <w:t xml:space="preserve">2.方案内有部分缺少或部分内容无实质性意义，但缺少量不满2项上述内容的，得</w:t>
      </w:r>
      <w:r>
        <w:rPr>
          <w:rFonts w:hint="eastAsia" w:eastAsia="宋体"/>
          <w:spacing w:val="7"/>
          <w:highlight w:val="none"/>
          <w:lang w:val="en-US" w:eastAsia="zh-CN"/>
        </w:rPr>
        <w:t xml:space="preserve">5</w:t>
      </w:r>
      <w:r>
        <w:rPr>
          <w:rFonts w:hint="eastAsia" w:eastAsia="宋体"/>
          <w:spacing w:val="7"/>
          <w:highlight w:val="none"/>
        </w:rPr>
        <w:t xml:space="preserve">分；</w:t>
      </w:r>
      <w:r>
        <w:rPr>
          <w:rFonts w:hint="eastAsia" w:ascii="Times New Roman" w:hAnsi="Times New Roman" w:eastAsia="宋体" w:cs="Times New Roman"/>
          <w:b/>
          <w:bCs/>
          <w:spacing w:val="7"/>
          <w:highlight w:val="none"/>
          <w:lang w:val="en-US" w:eastAsia="zh-CN"/>
        </w:rPr>
      </w:r>
      <w:r/>
    </w:p>
    <w:p>
      <w:pPr>
        <w:pStyle w:val="1255"/>
        <w:numPr>
          <w:ilvl w:val="0"/>
          <w:numId w:val="0"/>
        </w:numPr>
        <w:ind w:firstLine="508"/>
        <w:keepLines w:val="0"/>
        <w:keepNext w:val="0"/>
        <w:pageBreakBefore w:val="0"/>
        <w:spacing w:line="440" w:lineRule="exact"/>
        <w:widowControl/>
        <w:rPr>
          <w:rFonts w:hint="eastAsia" w:eastAsia="宋体"/>
          <w:spacing w:val="7"/>
          <w:highlight w:val="none"/>
        </w:rPr>
      </w:pPr>
      <w:r>
        <w:rPr>
          <w:rFonts w:hint="eastAsia" w:eastAsia="宋体"/>
          <w:spacing w:val="7"/>
          <w:highlight w:val="none"/>
        </w:rPr>
        <w:t xml:space="preserve">3.</w:t>
      </w:r>
      <w:r>
        <w:rPr>
          <w:rFonts w:hint="eastAsia" w:eastAsia="宋体"/>
          <w:spacing w:val="7"/>
          <w:highlight w:val="none"/>
          <w:lang w:val="en-US" w:eastAsia="zh-CN"/>
        </w:rPr>
        <w:t xml:space="preserve">方</w:t>
      </w:r>
      <w:r>
        <w:rPr>
          <w:rFonts w:hint="eastAsia" w:eastAsia="宋体"/>
          <w:spacing w:val="7"/>
          <w:highlight w:val="none"/>
        </w:rPr>
        <w:t xml:space="preserve">案内有缺少或部分内容无实质性意义，缺少量大于等于2项上述内容的，得</w:t>
      </w:r>
      <w:r>
        <w:rPr>
          <w:rFonts w:hint="eastAsia" w:eastAsia="宋体"/>
          <w:spacing w:val="7"/>
          <w:highlight w:val="none"/>
          <w:lang w:val="en-US" w:eastAsia="zh-CN"/>
        </w:rPr>
        <w:t xml:space="preserve">2</w:t>
      </w:r>
      <w:r>
        <w:rPr>
          <w:rFonts w:hint="eastAsia" w:eastAsia="宋体"/>
          <w:spacing w:val="7"/>
          <w:highlight w:val="none"/>
        </w:rPr>
        <w:t xml:space="preserve">分；</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eastAsia="宋体"/>
          <w:spacing w:val="7"/>
          <w:highlight w:val="none"/>
        </w:rPr>
        <w:t xml:space="preserve">4.未提供方案说明的不得分。</w:t>
      </w:r>
      <w:r/>
    </w:p>
    <w:p>
      <w:pPr>
        <w:pStyle w:val="720"/>
        <w:numPr>
          <w:ilvl w:val="0"/>
          <w:numId w:val="0"/>
        </w:numPr>
        <w:ind w:firstLine="510"/>
        <w:rPr>
          <w:rFonts w:hint="eastAsia" w:ascii="宋体" w:hAnsi="宋体" w:eastAsia="宋体" w:cs="Times New Roman"/>
          <w:b/>
          <w:bCs/>
          <w:color w:val="000000"/>
          <w:spacing w:val="7"/>
          <w:sz w:val="24"/>
          <w:szCs w:val="24"/>
          <w:highlight w:val="none"/>
          <w:lang w:val="en-US" w:eastAsia="zh-CN"/>
        </w:rPr>
      </w:pPr>
      <w:r>
        <w:rPr>
          <w:rFonts w:hint="eastAsia" w:cs="Times New Roman"/>
          <w:b/>
          <w:bCs/>
          <w:color w:val="000000"/>
          <w:spacing w:val="7"/>
          <w:sz w:val="24"/>
          <w:szCs w:val="24"/>
          <w:highlight w:val="none"/>
          <w:lang w:val="en-US" w:eastAsia="zh-CN"/>
        </w:rPr>
        <w:t xml:space="preserve">4、</w:t>
      </w:r>
      <w:r>
        <w:rPr>
          <w:rFonts w:hint="eastAsia" w:ascii="宋体" w:hAnsi="宋体" w:eastAsia="宋体" w:cs="Times New Roman"/>
          <w:b/>
          <w:bCs/>
          <w:color w:val="000000"/>
          <w:spacing w:val="7"/>
          <w:sz w:val="24"/>
          <w:szCs w:val="24"/>
          <w:highlight w:val="none"/>
          <w:lang w:val="en-US" w:eastAsia="zh-CN"/>
        </w:rPr>
        <w:t xml:space="preserve">售后服务方案（</w:t>
      </w:r>
      <w:r>
        <w:rPr>
          <w:rFonts w:hint="eastAsia" w:cs="Times New Roman"/>
          <w:b/>
          <w:bCs/>
          <w:color w:val="000000"/>
          <w:spacing w:val="7"/>
          <w:sz w:val="24"/>
          <w:szCs w:val="24"/>
          <w:highlight w:val="none"/>
          <w:lang w:val="en-US" w:eastAsia="zh-CN"/>
        </w:rPr>
        <w:t xml:space="preserve">8</w:t>
      </w:r>
      <w:r>
        <w:rPr>
          <w:rFonts w:hint="eastAsia" w:ascii="宋体" w:hAnsi="宋体" w:eastAsia="宋体" w:cs="Times New Roman"/>
          <w:b/>
          <w:bCs/>
          <w:color w:val="000000"/>
          <w:spacing w:val="7"/>
          <w:sz w:val="24"/>
          <w:szCs w:val="24"/>
          <w:highlight w:val="none"/>
          <w:lang w:val="en-US" w:eastAsia="zh-CN"/>
        </w:rPr>
        <w:t xml:space="preserve">分）</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投标人根据项目需求制定完善的售后服务方案，方案内容包括组织体系、响应及维护体系、日常巡检、保障措施。</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ascii="宋体" w:hAnsi="宋体" w:eastAsia="宋体" w:cs="Times New Roman"/>
          <w:b w:val="0"/>
          <w:bCs w:val="0"/>
          <w:color w:val="000000"/>
          <w:spacing w:val="7"/>
          <w:sz w:val="24"/>
          <w:szCs w:val="24"/>
          <w:highlight w:val="none"/>
          <w:lang w:val="en-US" w:eastAsia="zh-CN"/>
        </w:rPr>
      </w:r>
      <w:r>
        <w:rPr>
          <w:rFonts w:hint="eastAsia" w:eastAsia="宋体"/>
          <w:spacing w:val="7"/>
          <w:highlight w:val="none"/>
        </w:rPr>
        <w:t xml:space="preserve">1.方案完全包含上述内容且内容有实质性意义的，得</w:t>
      </w:r>
      <w:r>
        <w:rPr>
          <w:rFonts w:hint="eastAsia" w:eastAsia="宋体"/>
          <w:spacing w:val="7"/>
          <w:highlight w:val="none"/>
          <w:lang w:val="en-US" w:eastAsia="zh-CN"/>
        </w:rPr>
        <w:t xml:space="preserve">8</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eastAsia="宋体"/>
          <w:spacing w:val="7"/>
          <w:highlight w:val="none"/>
        </w:rPr>
      </w:r>
      <w:r>
        <w:rPr>
          <w:rFonts w:hint="eastAsia" w:eastAsia="宋体"/>
          <w:spacing w:val="7"/>
          <w:highlight w:val="none"/>
        </w:rPr>
        <w:t xml:space="preserve">2.方案内有部分缺少或部分内容无实质性意义，但缺少量不满2项上述内容的，得</w:t>
      </w:r>
      <w:r>
        <w:rPr>
          <w:rFonts w:hint="eastAsia" w:eastAsia="宋体"/>
          <w:spacing w:val="7"/>
          <w:highlight w:val="none"/>
          <w:lang w:val="en-US" w:eastAsia="zh-CN"/>
        </w:rPr>
        <w:t xml:space="preserve">5</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eastAsia="宋体"/>
          <w:spacing w:val="7"/>
          <w:highlight w:val="none"/>
        </w:rPr>
      </w:r>
      <w:r>
        <w:rPr>
          <w:rFonts w:hint="eastAsia" w:eastAsia="宋体"/>
          <w:spacing w:val="7"/>
          <w:highlight w:val="none"/>
        </w:rPr>
        <w:t xml:space="preserve">3.</w:t>
      </w:r>
      <w:r>
        <w:rPr>
          <w:rFonts w:hint="eastAsia" w:eastAsia="宋体"/>
          <w:spacing w:val="7"/>
          <w:highlight w:val="none"/>
          <w:lang w:val="en-US" w:eastAsia="zh-CN"/>
        </w:rPr>
        <w:t xml:space="preserve">方</w:t>
      </w:r>
      <w:r>
        <w:rPr>
          <w:rFonts w:hint="eastAsia" w:eastAsia="宋体"/>
          <w:spacing w:val="7"/>
          <w:highlight w:val="none"/>
        </w:rPr>
        <w:t xml:space="preserve">案内有缺少或部分内容无实质性意义，缺少量大于等于2项上述内容的，得</w:t>
      </w:r>
      <w:r>
        <w:rPr>
          <w:rFonts w:hint="eastAsia" w:eastAsia="宋体"/>
          <w:spacing w:val="7"/>
          <w:highlight w:val="none"/>
          <w:lang w:val="en-US" w:eastAsia="zh-CN"/>
        </w:rPr>
        <w:t xml:space="preserve">2</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eastAsia="宋体"/>
          <w:spacing w:val="7"/>
          <w:highlight w:val="none"/>
        </w:rPr>
      </w:r>
      <w:r>
        <w:rPr>
          <w:rFonts w:hint="eastAsia" w:eastAsia="宋体"/>
          <w:spacing w:val="7"/>
          <w:highlight w:val="none"/>
        </w:rPr>
        <w:t xml:space="preserve">4.未提供方案说明的不得分。</w:t>
      </w:r>
      <w:r>
        <w:rPr>
          <w:rFonts w:hint="eastAsia" w:ascii="宋体" w:hAnsi="宋体" w:eastAsia="宋体" w:cs="Times New Roman"/>
          <w:b w:val="0"/>
          <w:bCs w:val="0"/>
          <w:color w:val="000000"/>
          <w:spacing w:val="7"/>
          <w:sz w:val="24"/>
          <w:szCs w:val="24"/>
          <w:highlight w:val="none"/>
          <w:lang w:val="en-US" w:eastAsia="zh-CN"/>
        </w:rPr>
      </w:r>
      <w:r/>
    </w:p>
    <w:p>
      <w:pPr>
        <w:pStyle w:val="720"/>
        <w:numPr>
          <w:ilvl w:val="0"/>
          <w:numId w:val="0"/>
        </w:numPr>
        <w:ind w:firstLine="510"/>
        <w:rPr>
          <w:rFonts w:hint="eastAsia" w:cs="Times New Roman"/>
          <w:b/>
          <w:bCs/>
          <w:color w:val="000000"/>
          <w:spacing w:val="7"/>
          <w:sz w:val="24"/>
          <w:szCs w:val="24"/>
          <w:highlight w:val="none"/>
          <w:lang w:val="en-US" w:eastAsia="zh-CN"/>
        </w:rPr>
      </w:pPr>
      <w:r>
        <w:rPr>
          <w:rFonts w:hint="eastAsia" w:cs="Times New Roman"/>
          <w:b/>
          <w:bCs/>
          <w:color w:val="000000"/>
          <w:spacing w:val="7"/>
          <w:sz w:val="24"/>
          <w:szCs w:val="24"/>
          <w:highlight w:val="none"/>
          <w:lang w:val="en-US" w:eastAsia="zh-CN"/>
        </w:rPr>
        <w:t xml:space="preserve">5、培训方案（8分）</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投标人需根据采购人技术需求制定完善的培训方案，方案内容包括培训组织流程、培训计划、培训内容、培训目标成果。</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ascii="宋体" w:hAnsi="宋体" w:eastAsia="宋体" w:cs="Times New Roman"/>
          <w:b w:val="0"/>
          <w:bCs w:val="0"/>
          <w:color w:val="000000"/>
          <w:spacing w:val="7"/>
          <w:sz w:val="24"/>
          <w:szCs w:val="24"/>
          <w:highlight w:val="none"/>
          <w:lang w:val="en-US" w:eastAsia="zh-CN"/>
        </w:rPr>
      </w:r>
      <w:r>
        <w:rPr>
          <w:rFonts w:hint="eastAsia" w:eastAsia="宋体"/>
          <w:spacing w:val="7"/>
          <w:highlight w:val="none"/>
        </w:rPr>
        <w:t xml:space="preserve">1.方案完全包含上述内容且内容有实质性意义的，得</w:t>
      </w:r>
      <w:r>
        <w:rPr>
          <w:rFonts w:hint="eastAsia" w:eastAsia="宋体"/>
          <w:spacing w:val="7"/>
          <w:highlight w:val="none"/>
          <w:lang w:val="en-US" w:eastAsia="zh-CN"/>
        </w:rPr>
        <w:t xml:space="preserve">8</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eastAsia="宋体"/>
          <w:spacing w:val="7"/>
          <w:highlight w:val="none"/>
        </w:rPr>
      </w:r>
      <w:r>
        <w:rPr>
          <w:rFonts w:hint="eastAsia" w:eastAsia="宋体"/>
          <w:spacing w:val="7"/>
          <w:highlight w:val="none"/>
        </w:rPr>
        <w:t xml:space="preserve">2.方案内有部分缺少或部分内容无实质性意义，但缺少量不满2项上述内容的，得</w:t>
      </w:r>
      <w:r>
        <w:rPr>
          <w:rFonts w:hint="eastAsia" w:eastAsia="宋体"/>
          <w:spacing w:val="7"/>
          <w:highlight w:val="none"/>
          <w:lang w:val="en-US" w:eastAsia="zh-CN"/>
        </w:rPr>
        <w:t xml:space="preserve">5</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eastAsia="宋体"/>
          <w:spacing w:val="7"/>
          <w:highlight w:val="none"/>
        </w:rPr>
      </w:r>
      <w:r>
        <w:rPr>
          <w:rFonts w:hint="eastAsia" w:eastAsia="宋体"/>
          <w:spacing w:val="7"/>
          <w:highlight w:val="none"/>
        </w:rPr>
        <w:t xml:space="preserve">3.</w:t>
      </w:r>
      <w:r>
        <w:rPr>
          <w:rFonts w:hint="eastAsia" w:eastAsia="宋体"/>
          <w:spacing w:val="7"/>
          <w:highlight w:val="none"/>
          <w:lang w:val="en-US" w:eastAsia="zh-CN"/>
        </w:rPr>
        <w:t xml:space="preserve">方</w:t>
      </w:r>
      <w:r>
        <w:rPr>
          <w:rFonts w:hint="eastAsia" w:eastAsia="宋体"/>
          <w:spacing w:val="7"/>
          <w:highlight w:val="none"/>
        </w:rPr>
        <w:t xml:space="preserve">案内有缺少或部分内容无实质性意义，缺少量大于等于2项上述内容的，得</w:t>
      </w:r>
      <w:r>
        <w:rPr>
          <w:rFonts w:hint="eastAsia" w:eastAsia="宋体"/>
          <w:spacing w:val="7"/>
          <w:highlight w:val="none"/>
          <w:lang w:val="en-US" w:eastAsia="zh-CN"/>
        </w:rPr>
        <w:t xml:space="preserve">2</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eastAsia="宋体"/>
          <w:spacing w:val="7"/>
          <w:highlight w:val="none"/>
        </w:rPr>
        <w:t xml:space="preserve">4.未提供方案说明的不得分。</w:t>
      </w:r>
      <w:r/>
    </w:p>
    <w:p>
      <w:pPr>
        <w:pStyle w:val="720"/>
        <w:numPr>
          <w:ilvl w:val="0"/>
          <w:numId w:val="0"/>
        </w:numPr>
        <w:ind w:firstLine="510"/>
        <w:rPr>
          <w:rFonts w:hint="eastAsia" w:cs="Times New Roman"/>
          <w:b/>
          <w:bCs/>
          <w:color w:val="000000"/>
          <w:spacing w:val="7"/>
          <w:sz w:val="24"/>
          <w:szCs w:val="24"/>
          <w:highlight w:val="none"/>
          <w:lang w:val="en-US" w:eastAsia="zh-CN"/>
        </w:rPr>
      </w:pPr>
      <w:r>
        <w:rPr>
          <w:rFonts w:hint="eastAsia" w:cs="Times New Roman"/>
          <w:b/>
          <w:bCs/>
          <w:color w:val="000000"/>
          <w:spacing w:val="7"/>
          <w:sz w:val="24"/>
          <w:szCs w:val="24"/>
          <w:highlight w:val="none"/>
          <w:lang w:val="en-US" w:eastAsia="zh-CN"/>
        </w:rPr>
        <w:t xml:space="preserve">6、风险管理方案（8分）</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投标人根据项目需求制定完善的风险管理方案，方案内容包括风险分析与管理、风险识别与分析、风险控制与规避、风险应对措施。</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ascii="宋体" w:hAnsi="宋体" w:eastAsia="宋体" w:cs="Times New Roman"/>
          <w:b w:val="0"/>
          <w:bCs w:val="0"/>
          <w:color w:val="000000"/>
          <w:spacing w:val="7"/>
          <w:sz w:val="24"/>
          <w:szCs w:val="24"/>
          <w:highlight w:val="none"/>
          <w:lang w:val="en-US" w:eastAsia="zh-CN"/>
        </w:rPr>
      </w:r>
      <w:r>
        <w:rPr>
          <w:rFonts w:hint="eastAsia" w:eastAsia="宋体"/>
          <w:spacing w:val="7"/>
          <w:highlight w:val="none"/>
        </w:rPr>
        <w:t xml:space="preserve">1.方案完全包含上述内容且内容有实质性意义的，得</w:t>
      </w:r>
      <w:r>
        <w:rPr>
          <w:rFonts w:hint="eastAsia" w:eastAsia="宋体"/>
          <w:spacing w:val="7"/>
          <w:highlight w:val="none"/>
          <w:lang w:val="en-US" w:eastAsia="zh-CN"/>
        </w:rPr>
        <w:t xml:space="preserve">8</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eastAsia="宋体"/>
          <w:spacing w:val="7"/>
          <w:highlight w:val="none"/>
        </w:rPr>
      </w:r>
      <w:r>
        <w:rPr>
          <w:rFonts w:hint="eastAsia" w:eastAsia="宋体"/>
          <w:spacing w:val="7"/>
          <w:highlight w:val="none"/>
        </w:rPr>
        <w:t xml:space="preserve">2.方案内有部分缺少或部分内容无实质性意义，但缺少量不满2项上述内容的，得</w:t>
      </w:r>
      <w:r>
        <w:rPr>
          <w:rFonts w:hint="eastAsia" w:eastAsia="宋体"/>
          <w:spacing w:val="7"/>
          <w:highlight w:val="none"/>
          <w:lang w:val="en-US" w:eastAsia="zh-CN"/>
        </w:rPr>
        <w:t xml:space="preserve">5</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eastAsia="宋体"/>
          <w:spacing w:val="7"/>
          <w:highlight w:val="none"/>
        </w:rPr>
      </w:r>
      <w:r>
        <w:rPr>
          <w:rFonts w:hint="eastAsia" w:eastAsia="宋体"/>
          <w:spacing w:val="7"/>
          <w:highlight w:val="none"/>
        </w:rPr>
        <w:t xml:space="preserve">3.</w:t>
      </w:r>
      <w:r>
        <w:rPr>
          <w:rFonts w:hint="eastAsia" w:eastAsia="宋体"/>
          <w:spacing w:val="7"/>
          <w:highlight w:val="none"/>
          <w:lang w:val="en-US" w:eastAsia="zh-CN"/>
        </w:rPr>
        <w:t xml:space="preserve">方</w:t>
      </w:r>
      <w:r>
        <w:rPr>
          <w:rFonts w:hint="eastAsia" w:eastAsia="宋体"/>
          <w:spacing w:val="7"/>
          <w:highlight w:val="none"/>
        </w:rPr>
        <w:t xml:space="preserve">案内有缺少或部分内容无实质性意义，缺少量大于等于2项上述内容的，得</w:t>
      </w:r>
      <w:r>
        <w:rPr>
          <w:rFonts w:hint="eastAsia" w:eastAsia="宋体"/>
          <w:spacing w:val="7"/>
          <w:highlight w:val="none"/>
          <w:lang w:val="en-US" w:eastAsia="zh-CN"/>
        </w:rPr>
        <w:t xml:space="preserve">2</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eastAsia="宋体"/>
          <w:spacing w:val="7"/>
          <w:highlight w:val="none"/>
        </w:rPr>
        <w:t xml:space="preserve">4.未提供方案说明的不得分。</w:t>
      </w:r>
      <w:r/>
    </w:p>
    <w:p>
      <w:pPr>
        <w:pStyle w:val="720"/>
        <w:numPr>
          <w:ilvl w:val="0"/>
          <w:numId w:val="0"/>
        </w:numPr>
        <w:ind w:firstLine="510"/>
        <w:rPr>
          <w:rFonts w:hint="eastAsia" w:cs="Times New Roman"/>
          <w:b/>
          <w:bCs/>
          <w:color w:val="000000"/>
          <w:spacing w:val="7"/>
          <w:sz w:val="24"/>
          <w:szCs w:val="24"/>
          <w:highlight w:val="none"/>
          <w:lang w:val="en-US" w:eastAsia="zh-CN"/>
        </w:rPr>
      </w:pPr>
      <w:r>
        <w:rPr>
          <w:rFonts w:hint="eastAsia" w:cs="Times New Roman"/>
          <w:b/>
          <w:bCs/>
          <w:color w:val="000000"/>
          <w:spacing w:val="7"/>
          <w:sz w:val="24"/>
          <w:szCs w:val="24"/>
          <w:highlight w:val="none"/>
          <w:lang w:val="en-US" w:eastAsia="zh-CN"/>
        </w:rPr>
        <w:t xml:space="preserve">7、应急策略方案（8分）</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投标人根据项目需求制定完善的应急策略方案，方案内容包括应急响应分级、应急响应流程、应急预案。</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ascii="宋体" w:hAnsi="宋体" w:eastAsia="宋体" w:cs="Times New Roman"/>
          <w:b w:val="0"/>
          <w:bCs w:val="0"/>
          <w:color w:val="000000"/>
          <w:spacing w:val="7"/>
          <w:sz w:val="24"/>
          <w:szCs w:val="24"/>
          <w:highlight w:val="none"/>
          <w:lang w:val="en-US" w:eastAsia="zh-CN"/>
        </w:rPr>
      </w:r>
      <w:r>
        <w:rPr>
          <w:rFonts w:hint="eastAsia" w:eastAsia="宋体"/>
          <w:spacing w:val="7"/>
          <w:highlight w:val="none"/>
        </w:rPr>
        <w:t xml:space="preserve">1.方案完全包含上述内容且内容有实质性意义的，得</w:t>
      </w:r>
      <w:r>
        <w:rPr>
          <w:rFonts w:hint="eastAsia" w:eastAsia="宋体"/>
          <w:spacing w:val="7"/>
          <w:highlight w:val="none"/>
          <w:lang w:val="en-US" w:eastAsia="zh-CN"/>
        </w:rPr>
        <w:t xml:space="preserve">8</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eastAsia="宋体"/>
          <w:spacing w:val="7"/>
          <w:highlight w:val="none"/>
        </w:rPr>
      </w:r>
      <w:r>
        <w:rPr>
          <w:rFonts w:hint="eastAsia" w:eastAsia="宋体"/>
          <w:spacing w:val="7"/>
          <w:highlight w:val="none"/>
        </w:rPr>
        <w:t xml:space="preserve">2.方案内有部分缺少或部分内容无实质性意义，但缺少量不满2项上述内容的，得</w:t>
      </w:r>
      <w:r>
        <w:rPr>
          <w:rFonts w:hint="eastAsia" w:eastAsia="宋体"/>
          <w:spacing w:val="7"/>
          <w:highlight w:val="none"/>
          <w:lang w:val="en-US" w:eastAsia="zh-CN"/>
        </w:rPr>
        <w:t xml:space="preserve">5</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eastAsia="宋体"/>
          <w:spacing w:val="7"/>
          <w:highlight w:val="none"/>
        </w:rPr>
      </w:pPr>
      <w:r>
        <w:rPr>
          <w:rFonts w:hint="eastAsia" w:eastAsia="宋体"/>
          <w:spacing w:val="7"/>
          <w:highlight w:val="none"/>
        </w:rPr>
      </w:r>
      <w:r>
        <w:rPr>
          <w:rFonts w:hint="eastAsia" w:eastAsia="宋体"/>
          <w:spacing w:val="7"/>
          <w:highlight w:val="none"/>
        </w:rPr>
        <w:t xml:space="preserve">3.</w:t>
      </w:r>
      <w:r>
        <w:rPr>
          <w:rFonts w:hint="eastAsia" w:eastAsia="宋体"/>
          <w:spacing w:val="7"/>
          <w:highlight w:val="none"/>
          <w:lang w:val="en-US" w:eastAsia="zh-CN"/>
        </w:rPr>
        <w:t xml:space="preserve">方</w:t>
      </w:r>
      <w:r>
        <w:rPr>
          <w:rFonts w:hint="eastAsia" w:eastAsia="宋体"/>
          <w:spacing w:val="7"/>
          <w:highlight w:val="none"/>
        </w:rPr>
        <w:t xml:space="preserve">案内有缺少或部分内容无实质性意义，缺少量大于等于2项上述内容的，得</w:t>
      </w:r>
      <w:r>
        <w:rPr>
          <w:rFonts w:hint="eastAsia" w:eastAsia="宋体"/>
          <w:spacing w:val="7"/>
          <w:highlight w:val="none"/>
          <w:lang w:val="en-US" w:eastAsia="zh-CN"/>
        </w:rPr>
        <w:t xml:space="preserve">2</w:t>
      </w:r>
      <w:r>
        <w:rPr>
          <w:rFonts w:hint="eastAsia" w:eastAsia="宋体"/>
          <w:spacing w:val="7"/>
          <w:highlight w:val="none"/>
        </w:rPr>
        <w:t xml:space="preserve">分；</w:t>
      </w:r>
      <w:r>
        <w:rPr>
          <w:rFonts w:hint="eastAsia" w:ascii="宋体" w:hAnsi="宋体" w:eastAsia="宋体" w:cs="Times New Roman"/>
          <w:b w:val="0"/>
          <w:bCs w:val="0"/>
          <w:color w:val="000000"/>
          <w:spacing w:val="7"/>
          <w:sz w:val="24"/>
          <w:szCs w:val="24"/>
          <w:highlight w:val="none"/>
          <w:lang w:val="en-US" w:eastAsia="zh-CN"/>
        </w:rP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eastAsia="宋体"/>
          <w:spacing w:val="7"/>
          <w:highlight w:val="none"/>
        </w:rPr>
      </w:r>
      <w:r>
        <w:rPr>
          <w:rFonts w:hint="eastAsia" w:eastAsia="宋体"/>
          <w:spacing w:val="7"/>
          <w:highlight w:val="none"/>
        </w:rPr>
        <w:t xml:space="preserve">4.未提供方案说明的不得分。</w:t>
      </w:r>
      <w:r>
        <w:rPr>
          <w:rFonts w:hint="eastAsia" w:ascii="宋体" w:hAnsi="宋体" w:eastAsia="宋体" w:cs="Times New Roman"/>
          <w:b w:val="0"/>
          <w:bCs w:val="0"/>
          <w:color w:val="000000"/>
          <w:spacing w:val="7"/>
          <w:sz w:val="24"/>
          <w:szCs w:val="24"/>
          <w:highlight w:val="none"/>
          <w:lang w:val="en-US" w:eastAsia="zh-CN"/>
        </w:rPr>
      </w:r>
      <w:r/>
    </w:p>
    <w:p>
      <w:pPr>
        <w:pStyle w:val="720"/>
        <w:numPr>
          <w:ilvl w:val="0"/>
          <w:numId w:val="0"/>
        </w:numPr>
        <w:ind w:firstLine="510"/>
        <w:rPr>
          <w:rFonts w:hint="eastAsia" w:ascii="宋体" w:hAnsi="宋体" w:eastAsia="宋体" w:cs="Times New Roman"/>
          <w:b/>
          <w:bCs/>
          <w:color w:val="000000"/>
          <w:spacing w:val="7"/>
          <w:sz w:val="24"/>
          <w:szCs w:val="24"/>
          <w:highlight w:val="none"/>
          <w:lang w:val="en-US" w:eastAsia="zh-CN"/>
        </w:rPr>
        <w:outlineLvl w:val="2"/>
      </w:pPr>
      <w:r>
        <w:rPr>
          <w:rFonts w:hint="eastAsia" w:ascii="宋体" w:hAnsi="宋体" w:eastAsia="宋体" w:cs="Times New Roman"/>
          <w:b/>
          <w:bCs/>
          <w:color w:val="000000"/>
          <w:spacing w:val="7"/>
          <w:sz w:val="24"/>
          <w:szCs w:val="24"/>
          <w:highlight w:val="none"/>
          <w:lang w:val="en-US" w:eastAsia="zh-CN"/>
        </w:rPr>
        <w:t xml:space="preserve">（三）人员配置（1</w:t>
      </w:r>
      <w:r>
        <w:rPr>
          <w:rFonts w:hint="eastAsia" w:cs="Times New Roman"/>
          <w:b/>
          <w:bCs/>
          <w:color w:val="000000"/>
          <w:spacing w:val="7"/>
          <w:sz w:val="24"/>
          <w:szCs w:val="24"/>
          <w:highlight w:val="none"/>
          <w:lang w:val="en-US" w:eastAsia="zh-CN"/>
        </w:rPr>
        <w:t xml:space="preserve">1</w:t>
      </w:r>
      <w:r>
        <w:rPr>
          <w:rFonts w:hint="eastAsia" w:ascii="宋体" w:hAnsi="宋体" w:eastAsia="宋体" w:cs="Times New Roman"/>
          <w:b/>
          <w:bCs/>
          <w:color w:val="000000"/>
          <w:spacing w:val="7"/>
          <w:sz w:val="24"/>
          <w:szCs w:val="24"/>
          <w:highlight w:val="none"/>
          <w:lang w:val="en-US" w:eastAsia="zh-CN"/>
        </w:rPr>
        <w:t xml:space="preserve">分）</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1、拟投入本项目的项目</w:t>
      </w:r>
      <w:r>
        <w:rPr>
          <w:rFonts w:hint="eastAsia" w:cs="Times New Roman"/>
          <w:b w:val="0"/>
          <w:bCs w:val="0"/>
          <w:color w:val="000000"/>
          <w:spacing w:val="7"/>
          <w:sz w:val="24"/>
          <w:szCs w:val="24"/>
          <w:highlight w:val="none"/>
          <w:lang w:val="en-US" w:eastAsia="zh-CN"/>
        </w:rPr>
        <w:t xml:space="preserve">经理（</w:t>
      </w:r>
      <w:r>
        <w:rPr>
          <w:rFonts w:hint="eastAsia" w:ascii="宋体" w:hAnsi="宋体" w:eastAsia="宋体" w:cs="Times New Roman"/>
          <w:b w:val="0"/>
          <w:bCs w:val="0"/>
          <w:color w:val="000000"/>
          <w:spacing w:val="7"/>
          <w:sz w:val="24"/>
          <w:szCs w:val="24"/>
          <w:highlight w:val="none"/>
          <w:lang w:val="en-US" w:eastAsia="zh-CN"/>
        </w:rPr>
        <w:t xml:space="preserve">3分</w:t>
      </w:r>
      <w:r>
        <w:rPr>
          <w:rFonts w:hint="eastAsia" w:cs="Times New Roman"/>
          <w:b w:val="0"/>
          <w:bCs w:val="0"/>
          <w:color w:val="000000"/>
          <w:spacing w:val="7"/>
          <w:sz w:val="24"/>
          <w:szCs w:val="24"/>
          <w:highlight w:val="none"/>
          <w:lang w:val="en-US" w:eastAsia="zh-CN"/>
        </w:rPr>
        <w:t xml:space="preserve">）</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投标人拟投入本项目的项目</w:t>
      </w:r>
      <w:r>
        <w:rPr>
          <w:rFonts w:hint="eastAsia" w:cs="Times New Roman"/>
          <w:b w:val="0"/>
          <w:bCs w:val="0"/>
          <w:color w:val="000000"/>
          <w:spacing w:val="7"/>
          <w:sz w:val="24"/>
          <w:szCs w:val="24"/>
          <w:highlight w:val="none"/>
          <w:lang w:val="en-US" w:eastAsia="zh-CN"/>
        </w:rPr>
        <w:t xml:space="preserve">经理</w:t>
      </w:r>
      <w:r>
        <w:rPr>
          <w:rFonts w:hint="eastAsia" w:ascii="宋体" w:hAnsi="宋体" w:eastAsia="宋体" w:cs="Times New Roman"/>
          <w:b w:val="0"/>
          <w:bCs w:val="0"/>
          <w:color w:val="000000"/>
          <w:spacing w:val="7"/>
          <w:sz w:val="24"/>
          <w:szCs w:val="24"/>
          <w:highlight w:val="none"/>
          <w:lang w:val="en-US" w:eastAsia="zh-CN"/>
        </w:rPr>
        <w:t xml:space="preserve">具有信息系统项目管理师</w:t>
      </w:r>
      <w:r>
        <w:rPr>
          <w:rFonts w:hint="eastAsia" w:cs="Times New Roman"/>
          <w:b w:val="0"/>
          <w:bCs w:val="0"/>
          <w:color w:val="000000"/>
          <w:spacing w:val="7"/>
          <w:sz w:val="24"/>
          <w:szCs w:val="24"/>
          <w:highlight w:val="none"/>
          <w:lang w:val="en-US" w:eastAsia="zh-CN"/>
        </w:rPr>
        <w:t xml:space="preserve">和</w:t>
      </w:r>
      <w:r>
        <w:rPr>
          <w:rFonts w:hint="eastAsia" w:ascii="宋体" w:hAnsi="宋体" w:eastAsia="宋体" w:cs="Times New Roman"/>
          <w:b w:val="0"/>
          <w:bCs w:val="0"/>
          <w:color w:val="000000"/>
          <w:spacing w:val="7"/>
          <w:sz w:val="24"/>
          <w:szCs w:val="24"/>
          <w:highlight w:val="none"/>
          <w:lang w:val="en-US" w:eastAsia="zh-CN"/>
        </w:rPr>
        <w:t xml:space="preserve">网络工程师证书的，得</w:t>
      </w:r>
      <w:r>
        <w:rPr>
          <w:rFonts w:hint="eastAsia" w:cs="Times New Roman"/>
          <w:b w:val="0"/>
          <w:bCs w:val="0"/>
          <w:color w:val="000000"/>
          <w:spacing w:val="7"/>
          <w:sz w:val="24"/>
          <w:szCs w:val="24"/>
          <w:highlight w:val="none"/>
          <w:lang w:val="en-US" w:eastAsia="zh-CN"/>
        </w:rPr>
        <w:t xml:space="preserve">3</w:t>
      </w:r>
      <w:r>
        <w:rPr>
          <w:rFonts w:hint="eastAsia" w:ascii="宋体" w:hAnsi="宋体" w:eastAsia="宋体" w:cs="Times New Roman"/>
          <w:b w:val="0"/>
          <w:bCs w:val="0"/>
          <w:color w:val="000000"/>
          <w:spacing w:val="7"/>
          <w:sz w:val="24"/>
          <w:szCs w:val="24"/>
          <w:highlight w:val="none"/>
          <w:lang w:val="en-US" w:eastAsia="zh-CN"/>
        </w:rPr>
        <w:t xml:space="preserve">分，本项最高得</w:t>
      </w:r>
      <w:r>
        <w:rPr>
          <w:rFonts w:hint="eastAsia" w:cs="Times New Roman"/>
          <w:b w:val="0"/>
          <w:bCs w:val="0"/>
          <w:color w:val="000000"/>
          <w:spacing w:val="7"/>
          <w:sz w:val="24"/>
          <w:szCs w:val="24"/>
          <w:highlight w:val="none"/>
          <w:lang w:val="en-US" w:eastAsia="zh-CN"/>
        </w:rPr>
        <w:t xml:space="preserve">3</w:t>
      </w:r>
      <w:r>
        <w:rPr>
          <w:rFonts w:hint="eastAsia" w:ascii="宋体" w:hAnsi="宋体" w:eastAsia="宋体" w:cs="Times New Roman"/>
          <w:b w:val="0"/>
          <w:bCs w:val="0"/>
          <w:color w:val="000000"/>
          <w:spacing w:val="7"/>
          <w:sz w:val="24"/>
          <w:szCs w:val="24"/>
          <w:highlight w:val="none"/>
          <w:lang w:val="en-US" w:eastAsia="zh-CN"/>
        </w:rPr>
        <w:t xml:space="preserve">分，不提供</w:t>
      </w:r>
      <w:r>
        <w:rPr>
          <w:rFonts w:hint="eastAsia" w:cs="Times New Roman"/>
          <w:b w:val="0"/>
          <w:bCs w:val="0"/>
          <w:color w:val="000000"/>
          <w:spacing w:val="7"/>
          <w:sz w:val="24"/>
          <w:szCs w:val="24"/>
          <w:highlight w:val="none"/>
          <w:lang w:val="en-US" w:eastAsia="zh-CN"/>
        </w:rPr>
        <w:t xml:space="preserve">或提供不全的</w:t>
      </w:r>
      <w:r>
        <w:rPr>
          <w:rFonts w:hint="eastAsia" w:ascii="宋体" w:hAnsi="宋体" w:eastAsia="宋体" w:cs="Times New Roman"/>
          <w:b w:val="0"/>
          <w:bCs w:val="0"/>
          <w:color w:val="000000"/>
          <w:spacing w:val="7"/>
          <w:sz w:val="24"/>
          <w:szCs w:val="24"/>
          <w:highlight w:val="none"/>
          <w:lang w:val="en-US" w:eastAsia="zh-CN"/>
        </w:rPr>
        <w:t xml:space="preserve">不得分。</w:t>
      </w:r>
      <w:r>
        <w:rPr>
          <w:rFonts w:eastAsia="宋体"/>
          <w:b w:val="0"/>
          <w:bCs w:val="0"/>
          <w:color w:val="000000"/>
          <w:spacing w:val="7"/>
          <w:highlight w:val="none"/>
        </w:rPr>
        <w:t xml:space="preserve">(</w:t>
      </w:r>
      <w:r>
        <w:rPr>
          <w:rFonts w:hint="eastAsia"/>
          <w:b w:val="0"/>
          <w:bCs w:val="0"/>
          <w:color w:val="000000"/>
          <w:spacing w:val="7"/>
          <w:highlight w:val="none"/>
          <w:lang w:eastAsia="zh-CN"/>
        </w:rPr>
        <w:t xml:space="preserve">请在</w:t>
      </w:r>
      <w:r>
        <w:rPr>
          <w:rFonts w:eastAsia="宋体"/>
          <w:b w:val="0"/>
          <w:bCs w:val="0"/>
          <w:color w:val="000000"/>
          <w:spacing w:val="7"/>
          <w:highlight w:val="none"/>
        </w:rPr>
        <w:t xml:space="preserve">投标文件中提供相关证书，并附该员工的社保缴费证明材料)</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2、拟投入本项目的</w:t>
      </w:r>
      <w:r>
        <w:rPr>
          <w:rFonts w:hint="eastAsia" w:cs="Times New Roman"/>
          <w:b w:val="0"/>
          <w:bCs w:val="0"/>
          <w:color w:val="000000"/>
          <w:spacing w:val="7"/>
          <w:sz w:val="24"/>
          <w:szCs w:val="24"/>
          <w:highlight w:val="none"/>
          <w:lang w:val="en-US" w:eastAsia="zh-CN"/>
        </w:rPr>
        <w:t xml:space="preserve">项目组成员（</w:t>
      </w:r>
      <w:bookmarkStart w:id="251" w:name="OLE_LINK1"/>
      <w:r>
        <w:rPr>
          <w:rFonts w:hint="eastAsia" w:cs="Times New Roman"/>
          <w:b w:val="0"/>
          <w:bCs w:val="0"/>
          <w:color w:val="000000"/>
          <w:spacing w:val="7"/>
          <w:sz w:val="24"/>
          <w:szCs w:val="24"/>
          <w:highlight w:val="none"/>
          <w:lang w:val="en-US" w:eastAsia="zh-CN"/>
        </w:rPr>
        <w:t xml:space="preserve">8</w:t>
      </w:r>
      <w:r>
        <w:rPr>
          <w:rFonts w:hint="eastAsia" w:ascii="宋体" w:hAnsi="宋体" w:eastAsia="宋体" w:cs="Times New Roman"/>
          <w:b w:val="0"/>
          <w:bCs w:val="0"/>
          <w:color w:val="000000"/>
          <w:spacing w:val="7"/>
          <w:sz w:val="24"/>
          <w:szCs w:val="24"/>
          <w:highlight w:val="none"/>
          <w:lang w:val="en-US" w:eastAsia="zh-CN"/>
        </w:rPr>
        <w:t xml:space="preserve">分</w:t>
      </w:r>
      <w:r>
        <w:rPr>
          <w:rFonts w:hint="eastAsia"/>
          <w:highlight w:val="none"/>
          <w:lang w:eastAsia="zh-CN"/>
        </w:rPr>
        <w:t xml:space="preserve">）</w:t>
      </w:r>
      <w:bookmarkEnd w:id="251"/>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投标人拟投入本项目的项目成员</w:t>
      </w:r>
      <w:r>
        <w:rPr>
          <w:rFonts w:hint="eastAsia" w:cs="Times New Roman"/>
          <w:b w:val="0"/>
          <w:bCs w:val="0"/>
          <w:color w:val="000000"/>
          <w:spacing w:val="7"/>
          <w:sz w:val="24"/>
          <w:szCs w:val="24"/>
          <w:highlight w:val="none"/>
          <w:lang w:val="en-US" w:eastAsia="zh-CN"/>
        </w:rPr>
        <w:t xml:space="preserve">（除项目经理外）</w:t>
      </w:r>
      <w:r>
        <w:rPr>
          <w:rFonts w:hint="eastAsia" w:ascii="宋体" w:hAnsi="宋体" w:eastAsia="宋体" w:cs="Times New Roman"/>
          <w:b w:val="0"/>
          <w:bCs w:val="0"/>
          <w:color w:val="000000"/>
          <w:spacing w:val="7"/>
          <w:sz w:val="24"/>
          <w:szCs w:val="24"/>
          <w:highlight w:val="none"/>
          <w:lang w:val="en-US" w:eastAsia="zh-CN"/>
        </w:rPr>
        <w:t xml:space="preserve">具有有效期内的注册信息安全专业人员（CISP）或具有中级及以上工程师</w:t>
      </w:r>
      <w:r>
        <w:rPr>
          <w:rFonts w:hint="eastAsia" w:cs="Times New Roman"/>
          <w:b w:val="0"/>
          <w:bCs w:val="0"/>
          <w:color w:val="000000"/>
          <w:spacing w:val="7"/>
          <w:sz w:val="24"/>
          <w:szCs w:val="24"/>
          <w:highlight w:val="none"/>
          <w:lang w:val="en-US" w:eastAsia="zh-CN"/>
        </w:rPr>
        <w:t xml:space="preserve">证书</w:t>
      </w:r>
      <w:r>
        <w:rPr>
          <w:rFonts w:hint="eastAsia" w:ascii="宋体" w:hAnsi="宋体" w:eastAsia="宋体" w:cs="Times New Roman"/>
          <w:b w:val="0"/>
          <w:bCs w:val="0"/>
          <w:color w:val="000000"/>
          <w:spacing w:val="7"/>
          <w:sz w:val="24"/>
          <w:szCs w:val="24"/>
          <w:highlight w:val="none"/>
          <w:lang w:val="en-US" w:eastAsia="zh-CN"/>
        </w:rPr>
        <w:t xml:space="preserve">的，有</w:t>
      </w:r>
      <w:r>
        <w:rPr>
          <w:rFonts w:hint="eastAsia" w:cs="Times New Roman"/>
          <w:b w:val="0"/>
          <w:bCs w:val="0"/>
          <w:color w:val="000000"/>
          <w:spacing w:val="7"/>
          <w:sz w:val="24"/>
          <w:szCs w:val="24"/>
          <w:highlight w:val="none"/>
          <w:lang w:val="en-US" w:eastAsia="zh-CN"/>
        </w:rPr>
        <w:t xml:space="preserve">1</w:t>
      </w:r>
      <w:r>
        <w:rPr>
          <w:rFonts w:hint="eastAsia" w:ascii="宋体" w:hAnsi="宋体" w:eastAsia="宋体" w:cs="Times New Roman"/>
          <w:b w:val="0"/>
          <w:bCs w:val="0"/>
          <w:color w:val="000000"/>
          <w:spacing w:val="7"/>
          <w:sz w:val="24"/>
          <w:szCs w:val="24"/>
          <w:highlight w:val="none"/>
          <w:lang w:val="en-US" w:eastAsia="zh-CN"/>
        </w:rPr>
        <w:t xml:space="preserve">人得1分，</w:t>
      </w:r>
      <w:r>
        <w:rPr>
          <w:rFonts w:hint="eastAsia" w:cs="Times New Roman"/>
          <w:b w:val="0"/>
          <w:bCs w:val="0"/>
          <w:color w:val="000000"/>
          <w:spacing w:val="7"/>
          <w:sz w:val="24"/>
          <w:szCs w:val="24"/>
          <w:highlight w:val="none"/>
          <w:lang w:val="en-US" w:eastAsia="zh-CN"/>
        </w:rPr>
        <w:t xml:space="preserve">最多得4分；具有</w:t>
      </w:r>
      <w:r>
        <w:rPr>
          <w:rFonts w:hint="eastAsia" w:ascii="宋体" w:hAnsi="宋体" w:eastAsia="宋体" w:cs="Times New Roman"/>
          <w:b w:val="0"/>
          <w:bCs w:val="0"/>
          <w:color w:val="000000"/>
          <w:spacing w:val="7"/>
          <w:sz w:val="24"/>
          <w:szCs w:val="24"/>
          <w:highlight w:val="none"/>
          <w:lang w:val="en-US" w:eastAsia="zh-CN"/>
        </w:rPr>
        <w:t xml:space="preserve">有效</w:t>
      </w:r>
      <w:r>
        <w:rPr>
          <w:rFonts w:hint="eastAsia" w:cs="Times New Roman"/>
          <w:b w:val="0"/>
          <w:bCs w:val="0"/>
          <w:color w:val="000000"/>
          <w:spacing w:val="7"/>
          <w:sz w:val="24"/>
          <w:szCs w:val="24"/>
          <w:highlight w:val="none"/>
          <w:lang w:val="en-US" w:eastAsia="zh-CN"/>
        </w:rPr>
        <w:t xml:space="preserve">期内</w:t>
      </w:r>
      <w:r>
        <w:rPr>
          <w:rFonts w:hint="eastAsia" w:ascii="宋体" w:hAnsi="宋体" w:eastAsia="宋体" w:cs="Times New Roman"/>
          <w:b w:val="0"/>
          <w:bCs w:val="0"/>
          <w:color w:val="000000"/>
          <w:spacing w:val="7"/>
          <w:sz w:val="24"/>
          <w:szCs w:val="24"/>
          <w:highlight w:val="none"/>
          <w:lang w:val="en-US" w:eastAsia="zh-CN"/>
        </w:rPr>
        <w:t xml:space="preserve">的信创集成项目管理师证书，有1人得</w:t>
      </w:r>
      <w:r>
        <w:rPr>
          <w:rFonts w:hint="eastAsia" w:cs="Times New Roman"/>
          <w:b w:val="0"/>
          <w:bCs w:val="0"/>
          <w:color w:val="000000"/>
          <w:spacing w:val="7"/>
          <w:sz w:val="24"/>
          <w:szCs w:val="24"/>
          <w:highlight w:val="none"/>
          <w:lang w:val="en-US" w:eastAsia="zh-CN"/>
        </w:rPr>
        <w:t xml:space="preserve">1</w:t>
      </w:r>
      <w:r>
        <w:rPr>
          <w:rFonts w:hint="eastAsia" w:ascii="宋体" w:hAnsi="宋体" w:eastAsia="宋体" w:cs="Times New Roman"/>
          <w:b w:val="0"/>
          <w:bCs w:val="0"/>
          <w:color w:val="000000"/>
          <w:spacing w:val="7"/>
          <w:sz w:val="24"/>
          <w:szCs w:val="24"/>
          <w:highlight w:val="none"/>
          <w:lang w:val="en-US" w:eastAsia="zh-CN"/>
        </w:rPr>
        <w:t xml:space="preserve">分，</w:t>
      </w:r>
      <w:r>
        <w:rPr>
          <w:rFonts w:hint="eastAsia" w:cs="Times New Roman"/>
          <w:b w:val="0"/>
          <w:bCs w:val="0"/>
          <w:color w:val="000000"/>
          <w:spacing w:val="7"/>
          <w:sz w:val="24"/>
          <w:szCs w:val="24"/>
          <w:highlight w:val="none"/>
          <w:lang w:val="en-US" w:eastAsia="zh-CN"/>
        </w:rPr>
        <w:t xml:space="preserve">最多</w:t>
      </w:r>
      <w:r>
        <w:rPr>
          <w:rFonts w:hint="eastAsia" w:ascii="宋体" w:hAnsi="宋体" w:eastAsia="宋体" w:cs="Times New Roman"/>
          <w:b w:val="0"/>
          <w:bCs w:val="0"/>
          <w:color w:val="000000"/>
          <w:spacing w:val="7"/>
          <w:sz w:val="24"/>
          <w:szCs w:val="24"/>
          <w:highlight w:val="none"/>
          <w:lang w:val="en-US" w:eastAsia="zh-CN"/>
        </w:rPr>
        <w:t xml:space="preserve">得2分</w:t>
      </w:r>
      <w:r>
        <w:rPr>
          <w:rFonts w:hint="eastAsia" w:cs="Times New Roman"/>
          <w:b w:val="0"/>
          <w:bCs w:val="0"/>
          <w:color w:val="000000"/>
          <w:spacing w:val="7"/>
          <w:sz w:val="24"/>
          <w:szCs w:val="24"/>
          <w:highlight w:val="none"/>
          <w:lang w:val="en-US" w:eastAsia="zh-CN"/>
        </w:rPr>
        <w:t xml:space="preserve">；具有有效期内的国家信息安全水平考试认证（NISP）证书</w:t>
      </w:r>
      <w:r>
        <w:rPr>
          <w:rFonts w:hint="eastAsia" w:ascii="宋体" w:hAnsi="宋体" w:eastAsia="宋体" w:cs="Times New Roman"/>
          <w:b w:val="0"/>
          <w:bCs w:val="0"/>
          <w:color w:val="000000"/>
          <w:spacing w:val="7"/>
          <w:sz w:val="24"/>
          <w:szCs w:val="24"/>
          <w:highlight w:val="none"/>
          <w:lang w:val="en-US" w:eastAsia="zh-CN"/>
        </w:rPr>
        <w:t xml:space="preserve">，有1人得1分，最</w:t>
      </w:r>
      <w:r>
        <w:rPr>
          <w:rFonts w:hint="eastAsia" w:cs="Times New Roman"/>
          <w:b w:val="0"/>
          <w:bCs w:val="0"/>
          <w:color w:val="000000"/>
          <w:spacing w:val="7"/>
          <w:sz w:val="24"/>
          <w:szCs w:val="24"/>
          <w:highlight w:val="none"/>
          <w:lang w:val="en-US" w:eastAsia="zh-CN"/>
        </w:rPr>
        <w:t xml:space="preserve">多</w:t>
      </w:r>
      <w:r>
        <w:rPr>
          <w:rFonts w:hint="eastAsia" w:ascii="宋体" w:hAnsi="宋体" w:eastAsia="宋体" w:cs="Times New Roman"/>
          <w:b w:val="0"/>
          <w:bCs w:val="0"/>
          <w:color w:val="000000"/>
          <w:spacing w:val="7"/>
          <w:sz w:val="24"/>
          <w:szCs w:val="24"/>
          <w:highlight w:val="none"/>
          <w:lang w:val="en-US" w:eastAsia="zh-CN"/>
        </w:rPr>
        <w:t xml:space="preserve">得2分</w:t>
      </w:r>
      <w:r>
        <w:rPr>
          <w:rFonts w:hint="eastAsia" w:cs="Times New Roman"/>
          <w:b w:val="0"/>
          <w:bCs w:val="0"/>
          <w:color w:val="000000"/>
          <w:spacing w:val="7"/>
          <w:sz w:val="24"/>
          <w:szCs w:val="24"/>
          <w:highlight w:val="none"/>
          <w:lang w:val="en-US" w:eastAsia="zh-CN"/>
        </w:rPr>
        <w:t xml:space="preserve">；本项最高得8分。（可以一人多证，</w:t>
      </w:r>
      <w:r>
        <w:rPr>
          <w:rFonts w:hint="eastAsia" w:ascii="宋体" w:hAnsi="宋体" w:eastAsia="宋体" w:cs="Times New Roman"/>
          <w:b w:val="0"/>
          <w:bCs w:val="0"/>
          <w:color w:val="000000"/>
          <w:spacing w:val="7"/>
          <w:sz w:val="24"/>
          <w:szCs w:val="24"/>
          <w:highlight w:val="none"/>
          <w:lang w:val="en-US" w:eastAsia="zh-CN"/>
        </w:rPr>
        <w:t xml:space="preserve">请在投标文件中提供相关证书，并附该员工的社保缴纳证明材料，不提供不得分）</w:t>
      </w:r>
      <w:r/>
    </w:p>
    <w:p>
      <w:pPr>
        <w:pStyle w:val="720"/>
        <w:numPr>
          <w:ilvl w:val="0"/>
          <w:numId w:val="0"/>
        </w:numPr>
        <w:ind w:firstLine="510"/>
        <w:rPr>
          <w:rFonts w:hint="eastAsia" w:ascii="宋体" w:hAnsi="宋体" w:eastAsia="宋体" w:cs="Times New Roman"/>
          <w:b/>
          <w:bCs/>
          <w:color w:val="000000"/>
          <w:spacing w:val="7"/>
          <w:sz w:val="24"/>
          <w:szCs w:val="24"/>
          <w:highlight w:val="none"/>
          <w:lang w:val="en-US" w:eastAsia="zh-CN"/>
        </w:rPr>
        <w:outlineLvl w:val="2"/>
      </w:pPr>
      <w:r>
        <w:rPr>
          <w:rFonts w:hint="eastAsia" w:ascii="宋体" w:hAnsi="宋体" w:eastAsia="宋体" w:cs="Times New Roman"/>
          <w:b/>
          <w:bCs/>
          <w:color w:val="000000"/>
          <w:spacing w:val="7"/>
          <w:sz w:val="24"/>
          <w:szCs w:val="24"/>
          <w:highlight w:val="none"/>
          <w:lang w:val="en-US" w:eastAsia="zh-CN"/>
        </w:rPr>
        <w:t xml:space="preserve">（四）履约能力分</w:t>
      </w:r>
      <w:r>
        <w:rPr>
          <w:rFonts w:hint="eastAsia" w:cs="Times New Roman"/>
          <w:b/>
          <w:bCs/>
          <w:color w:val="000000"/>
          <w:spacing w:val="7"/>
          <w:sz w:val="24"/>
          <w:szCs w:val="24"/>
          <w:highlight w:val="none"/>
          <w:lang w:val="en-US" w:eastAsia="zh-CN"/>
        </w:rPr>
        <w:t xml:space="preserve">（9</w:t>
      </w:r>
      <w:r>
        <w:rPr>
          <w:rFonts w:hint="eastAsia" w:ascii="宋体" w:hAnsi="宋体" w:eastAsia="宋体" w:cs="Times New Roman"/>
          <w:b/>
          <w:bCs/>
          <w:color w:val="000000"/>
          <w:spacing w:val="7"/>
          <w:sz w:val="24"/>
          <w:szCs w:val="24"/>
          <w:highlight w:val="none"/>
          <w:lang w:val="en-US" w:eastAsia="zh-CN"/>
        </w:rPr>
        <w:t xml:space="preserve">分</w:t>
      </w:r>
      <w:r>
        <w:rPr>
          <w:rFonts w:hint="eastAsia" w:cs="Times New Roman"/>
          <w:b/>
          <w:bCs/>
          <w:color w:val="000000"/>
          <w:spacing w:val="7"/>
          <w:sz w:val="24"/>
          <w:szCs w:val="24"/>
          <w:highlight w:val="none"/>
          <w:lang w:val="en-US" w:eastAsia="zh-CN"/>
        </w:rPr>
        <w:t xml:space="preserve">）</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1、投标人提供具有有效期内的信息安全管理体系认证证书、信息技术服务管理体系认证证书、质量管理体系认证证书的有一个得</w:t>
      </w:r>
      <w:r>
        <w:rPr>
          <w:rFonts w:hint="eastAsia" w:cs="Times New Roman"/>
          <w:b w:val="0"/>
          <w:bCs w:val="0"/>
          <w:color w:val="000000"/>
          <w:spacing w:val="7"/>
          <w:sz w:val="24"/>
          <w:szCs w:val="24"/>
          <w:highlight w:val="none"/>
          <w:lang w:val="en-US" w:eastAsia="zh-CN"/>
        </w:rPr>
        <w:t xml:space="preserve">1</w:t>
      </w:r>
      <w:r>
        <w:rPr>
          <w:rFonts w:hint="eastAsia" w:ascii="宋体" w:hAnsi="宋体" w:eastAsia="宋体" w:cs="Times New Roman"/>
          <w:b w:val="0"/>
          <w:bCs w:val="0"/>
          <w:color w:val="000000"/>
          <w:spacing w:val="7"/>
          <w:sz w:val="24"/>
          <w:szCs w:val="24"/>
          <w:highlight w:val="none"/>
          <w:lang w:val="en-US" w:eastAsia="zh-CN"/>
        </w:rPr>
        <w:t xml:space="preserve">分，本项最多得</w:t>
      </w:r>
      <w:r>
        <w:rPr>
          <w:rFonts w:hint="eastAsia" w:cs="Times New Roman"/>
          <w:b w:val="0"/>
          <w:bCs w:val="0"/>
          <w:color w:val="000000"/>
          <w:spacing w:val="7"/>
          <w:sz w:val="24"/>
          <w:szCs w:val="24"/>
          <w:highlight w:val="none"/>
          <w:lang w:val="en-US" w:eastAsia="zh-CN"/>
        </w:rPr>
        <w:t xml:space="preserve">3</w:t>
      </w:r>
      <w:r>
        <w:rPr>
          <w:rFonts w:hint="eastAsia" w:ascii="宋体" w:hAnsi="宋体" w:eastAsia="宋体" w:cs="Times New Roman"/>
          <w:b w:val="0"/>
          <w:bCs w:val="0"/>
          <w:color w:val="000000"/>
          <w:spacing w:val="7"/>
          <w:sz w:val="24"/>
          <w:szCs w:val="24"/>
          <w:highlight w:val="none"/>
          <w:lang w:val="en-US" w:eastAsia="zh-CN"/>
        </w:rPr>
        <w:t xml:space="preserve">分（请在投标文件中提供相关证书、证明材料，不提供不得分）。</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2、类似业绩 </w:t>
      </w:r>
      <w:r>
        <w:rPr>
          <w:rFonts w:hint="eastAsia" w:cs="Times New Roman"/>
          <w:b w:val="0"/>
          <w:bCs w:val="0"/>
          <w:color w:val="000000"/>
          <w:spacing w:val="7"/>
          <w:sz w:val="24"/>
          <w:szCs w:val="24"/>
          <w:highlight w:val="none"/>
          <w:lang w:val="en-US" w:eastAsia="zh-CN"/>
        </w:rPr>
        <w:t xml:space="preserve">（6</w:t>
      </w:r>
      <w:r>
        <w:rPr>
          <w:rFonts w:hint="eastAsia" w:ascii="宋体" w:hAnsi="宋体" w:eastAsia="宋体" w:cs="Times New Roman"/>
          <w:b w:val="0"/>
          <w:bCs w:val="0"/>
          <w:color w:val="000000"/>
          <w:spacing w:val="7"/>
          <w:sz w:val="24"/>
          <w:szCs w:val="24"/>
          <w:highlight w:val="none"/>
          <w:lang w:val="en-US" w:eastAsia="zh-CN"/>
        </w:rPr>
        <w:t xml:space="preserve">分</w:t>
      </w:r>
      <w:r>
        <w:rPr>
          <w:rFonts w:hint="eastAsia" w:cs="Times New Roman"/>
          <w:b w:val="0"/>
          <w:bCs w:val="0"/>
          <w:color w:val="000000"/>
          <w:spacing w:val="7"/>
          <w:sz w:val="24"/>
          <w:szCs w:val="24"/>
          <w:highlight w:val="none"/>
          <w:lang w:val="en-US" w:eastAsia="zh-CN"/>
        </w:rPr>
        <w:t xml:space="preserve">）</w:t>
      </w:r>
      <w:r>
        <w:rPr>
          <w:rFonts w:hint="eastAsia" w:ascii="宋体" w:hAnsi="宋体" w:eastAsia="宋体" w:cs="Times New Roman"/>
          <w:b w:val="0"/>
          <w:bCs w:val="0"/>
          <w:color w:val="000000"/>
          <w:spacing w:val="7"/>
          <w:sz w:val="24"/>
          <w:szCs w:val="24"/>
          <w:highlight w:val="none"/>
          <w:lang w:val="en-US" w:eastAsia="zh-CN"/>
        </w:rPr>
        <w:t xml:space="preserve"> </w:t>
      </w:r>
      <w:r/>
    </w:p>
    <w:p>
      <w:pPr>
        <w:pStyle w:val="720"/>
        <w:numPr>
          <w:ilvl w:val="0"/>
          <w:numId w:val="0"/>
        </w:numPr>
        <w:ind w:firstLine="510"/>
        <w:rPr>
          <w:rFonts w:hint="eastAsia" w:ascii="宋体" w:hAnsi="宋体" w:eastAsia="宋体" w:cs="Times New Roman"/>
          <w:b w:val="0"/>
          <w:bCs w:val="0"/>
          <w:color w:val="000000"/>
          <w:spacing w:val="7"/>
          <w:sz w:val="24"/>
          <w:szCs w:val="24"/>
          <w:highlight w:val="none"/>
          <w:lang w:val="en-US" w:eastAsia="zh-CN"/>
        </w:rPr>
      </w:pPr>
      <w:r>
        <w:rPr>
          <w:rFonts w:hint="eastAsia" w:ascii="宋体" w:hAnsi="宋体" w:eastAsia="宋体" w:cs="Times New Roman"/>
          <w:b w:val="0"/>
          <w:bCs w:val="0"/>
          <w:color w:val="000000"/>
          <w:spacing w:val="7"/>
          <w:sz w:val="24"/>
          <w:szCs w:val="24"/>
          <w:highlight w:val="none"/>
          <w:lang w:val="en-US" w:eastAsia="zh-CN"/>
        </w:rPr>
        <w:t xml:space="preserve">投标人提供2022年1月1日以来承接过类似项目，每提供一个得2分，本项最高得</w:t>
      </w:r>
      <w:r>
        <w:rPr>
          <w:rFonts w:hint="eastAsia" w:cs="Times New Roman"/>
          <w:b w:val="0"/>
          <w:bCs w:val="0"/>
          <w:color w:val="000000"/>
          <w:spacing w:val="7"/>
          <w:sz w:val="24"/>
          <w:szCs w:val="24"/>
          <w:highlight w:val="none"/>
          <w:lang w:val="en-US" w:eastAsia="zh-CN"/>
        </w:rPr>
        <w:t xml:space="preserve">6</w:t>
      </w:r>
      <w:r>
        <w:rPr>
          <w:rFonts w:hint="eastAsia" w:ascii="宋体" w:hAnsi="宋体" w:eastAsia="宋体" w:cs="Times New Roman"/>
          <w:b w:val="0"/>
          <w:bCs w:val="0"/>
          <w:color w:val="000000"/>
          <w:spacing w:val="7"/>
          <w:sz w:val="24"/>
          <w:szCs w:val="24"/>
          <w:highlight w:val="none"/>
          <w:lang w:val="en-US" w:eastAsia="zh-CN"/>
        </w:rPr>
        <w:t xml:space="preserve">分。（请在投标文件中提供合同，合同中须反映出相关内容，如合同中不能反映，须提供其他材料予以佐证，不提供的不得分）</w:t>
      </w:r>
      <w:r/>
    </w:p>
    <w:p>
      <w:pPr>
        <w:ind w:right="-124" w:firstLine="480"/>
        <w:spacing w:line="440" w:lineRule="exact"/>
        <w:rPr>
          <w:highlight w:val="none"/>
        </w:rPr>
      </w:pPr>
      <w:r>
        <w:rPr>
          <w:rFonts w:hint="eastAsia" w:ascii="宋体" w:hAnsi="宋体"/>
          <w:color w:val="000000"/>
          <w:sz w:val="24"/>
          <w:szCs w:val="24"/>
          <w:highlight w:val="none"/>
        </w:rPr>
        <w:t xml:space="preserve">注：</w:t>
      </w:r>
      <w:r>
        <w:rPr>
          <w:rFonts w:hint="eastAsia" w:ascii="宋体" w:hAnsi="宋体"/>
          <w:b/>
          <w:bCs/>
          <w:color w:val="000000"/>
          <w:sz w:val="24"/>
          <w:szCs w:val="24"/>
          <w:highlight w:val="none"/>
        </w:rPr>
        <w:t xml:space="preserve">以上证明材料，不提供不得分 </w:t>
      </w:r>
      <w:r/>
    </w:p>
    <w:p>
      <w:pPr>
        <w:pStyle w:val="725"/>
        <w:rPr>
          <w:rFonts w:hint="eastAsia"/>
          <w:highlight w:val="none"/>
        </w:rPr>
      </w:pPr>
      <w:r>
        <w:rPr>
          <w:rFonts w:hint="eastAsia"/>
          <w:highlight w:val="none"/>
        </w:rPr>
      </w:r>
      <w:r/>
    </w:p>
    <w:p>
      <w:pPr>
        <w:pStyle w:val="976"/>
        <w:jc w:val="center"/>
        <w:pageBreakBefore/>
        <w:spacing w:line="360" w:lineRule="auto"/>
        <w:rPr>
          <w:rFonts w:hint="eastAsia" w:ascii="宋体" w:hAnsi="宋体" w:eastAsia="宋体"/>
          <w:color w:val="auto"/>
          <w:highlight w:val="none"/>
        </w:rPr>
      </w:pPr>
      <w:r/>
      <w:bookmarkStart w:id="252" w:name="_Toc24768"/>
      <w:r/>
      <w:bookmarkStart w:id="253" w:name="_Toc15803"/>
      <w:r>
        <w:rPr>
          <w:rFonts w:hint="eastAsia" w:ascii="宋体" w:hAnsi="宋体" w:eastAsia="宋体"/>
          <w:color w:val="auto"/>
          <w:highlight w:val="none"/>
        </w:rPr>
        <w:t xml:space="preserve">第六章 投标</w:t>
      </w:r>
      <w:bookmarkEnd w:id="226"/>
      <w:r/>
      <w:bookmarkEnd w:id="227"/>
      <w:r/>
      <w:bookmarkEnd w:id="237"/>
      <w:r>
        <w:rPr>
          <w:rFonts w:hint="eastAsia" w:ascii="宋体" w:hAnsi="宋体" w:eastAsia="宋体"/>
          <w:color w:val="auto"/>
          <w:highlight w:val="none"/>
        </w:rPr>
        <w:t xml:space="preserve">文件格式</w:t>
      </w:r>
      <w:bookmarkEnd w:id="239"/>
      <w:r/>
      <w:bookmarkEnd w:id="240"/>
      <w:r/>
      <w:bookmarkEnd w:id="241"/>
      <w:r/>
      <w:bookmarkEnd w:id="242"/>
      <w:r/>
      <w:bookmarkEnd w:id="243"/>
      <w:r/>
      <w:bookmarkEnd w:id="252"/>
      <w:r/>
      <w:bookmarkEnd w:id="253"/>
      <w:r/>
      <w:r/>
    </w:p>
    <w:p>
      <w:pPr>
        <w:spacing w:line="360" w:lineRule="auto"/>
        <w:rPr>
          <w:rFonts w:ascii="宋体" w:hAnsi="宋体"/>
          <w:b/>
          <w:bCs/>
          <w:color w:val="auto"/>
          <w:sz w:val="32"/>
          <w:szCs w:val="32"/>
          <w:highlight w:val="none"/>
        </w:rPr>
      </w:pPr>
      <w:r/>
      <w:bookmarkStart w:id="254" w:name="_Hlt26955039"/>
      <w:r/>
      <w:r/>
    </w:p>
    <w:p>
      <w:pPr>
        <w:pStyle w:val="1268"/>
        <w:jc w:val="center"/>
        <w:spacing w:after="400"/>
        <w:rPr>
          <w:rStyle w:val="918"/>
          <w:rFonts w:ascii="宋体" w:hAnsi="宋体" w:eastAsia="宋体" w:cs="宋体"/>
          <w:color w:val="auto"/>
          <w:sz w:val="40"/>
          <w:szCs w:val="40"/>
          <w:highlight w:val="none"/>
        </w:rPr>
        <w:outlineLvl w:val="0"/>
      </w:pPr>
      <w:r/>
      <w:bookmarkStart w:id="255" w:name="_Toc25527"/>
      <w:r/>
      <w:bookmarkStart w:id="256" w:name="_Toc19023"/>
      <w:r/>
      <w:bookmarkStart w:id="257" w:name="_Toc18049"/>
      <w:r>
        <w:rPr>
          <w:rStyle w:val="918"/>
          <w:rFonts w:ascii="宋体" w:hAnsi="宋体" w:eastAsia="宋体" w:cs="宋体"/>
          <w:color w:val="auto"/>
          <w:sz w:val="40"/>
          <w:szCs w:val="40"/>
          <w:highlight w:val="none"/>
        </w:rPr>
        <w:t xml:space="preserve">投标主要文件目录</w:t>
      </w:r>
      <w:bookmarkEnd w:id="255"/>
      <w:r/>
      <w:bookmarkEnd w:id="256"/>
      <w:r/>
      <w:bookmarkEnd w:id="257"/>
      <w:r/>
      <w:r/>
    </w:p>
    <w:p>
      <w:pPr>
        <w:pStyle w:val="1268"/>
        <w:keepLines w:val="0"/>
        <w:keepNext w:val="0"/>
        <w:pageBreakBefore w:val="0"/>
        <w:spacing w:line="440" w:lineRule="exact"/>
        <w:widowControl/>
        <w:rPr>
          <w:rStyle w:val="918"/>
          <w:rFonts w:ascii="宋体" w:hAnsi="宋体" w:eastAsia="宋体" w:cs="宋体"/>
          <w:color w:val="auto"/>
          <w:sz w:val="24"/>
          <w:szCs w:val="24"/>
          <w:highlight w:val="none"/>
        </w:rPr>
        <w:outlineLvl w:val="0"/>
      </w:pPr>
      <w:r/>
      <w:bookmarkStart w:id="258" w:name="_Toc4799"/>
      <w:r>
        <w:rPr>
          <w:rStyle w:val="918"/>
          <w:rFonts w:ascii="宋体" w:hAnsi="宋体" w:eastAsia="宋体" w:cs="宋体"/>
          <w:color w:val="auto"/>
          <w:highlight w:val="none"/>
        </w:rPr>
        <w:t xml:space="preserve">一、封面</w:t>
      </w:r>
      <w:bookmarkEnd w:id="258"/>
      <w:r/>
      <w:r/>
    </w:p>
    <w:p>
      <w:pPr>
        <w:pStyle w:val="1268"/>
        <w:keepLines w:val="0"/>
        <w:keepNext w:val="0"/>
        <w:pageBreakBefore w:val="0"/>
        <w:spacing w:line="440" w:lineRule="exact"/>
        <w:widowControl/>
        <w:rPr>
          <w:rStyle w:val="918"/>
          <w:rFonts w:ascii="宋体" w:hAnsi="宋体" w:eastAsia="宋体" w:cs="宋体"/>
          <w:color w:val="auto"/>
          <w:sz w:val="24"/>
          <w:szCs w:val="24"/>
          <w:highlight w:val="none"/>
        </w:rPr>
        <w:outlineLvl w:val="0"/>
      </w:pPr>
      <w:r/>
      <w:bookmarkStart w:id="259" w:name="_Toc29448"/>
      <w:r>
        <w:rPr>
          <w:rStyle w:val="918"/>
          <w:rFonts w:ascii="宋体" w:hAnsi="宋体" w:eastAsia="宋体" w:cs="宋体"/>
          <w:color w:val="auto"/>
          <w:highlight w:val="none"/>
        </w:rPr>
        <w:t xml:space="preserve">二、投标函</w:t>
      </w:r>
      <w:bookmarkEnd w:id="259"/>
      <w:r/>
      <w:r/>
    </w:p>
    <w:p>
      <w:pPr>
        <w:pStyle w:val="1268"/>
        <w:keepLines w:val="0"/>
        <w:keepNext w:val="0"/>
        <w:pageBreakBefore w:val="0"/>
        <w:spacing w:line="440" w:lineRule="exact"/>
        <w:widowControl/>
        <w:rPr>
          <w:rStyle w:val="918"/>
          <w:rFonts w:ascii="宋体" w:hAnsi="宋体" w:eastAsia="宋体" w:cs="宋体"/>
          <w:color w:val="auto"/>
          <w:sz w:val="24"/>
          <w:szCs w:val="24"/>
          <w:highlight w:val="none"/>
        </w:rPr>
        <w:outlineLvl w:val="0"/>
      </w:pPr>
      <w:r/>
      <w:bookmarkStart w:id="260" w:name="_Toc2710"/>
      <w:r>
        <w:rPr>
          <w:rStyle w:val="918"/>
          <w:rFonts w:ascii="宋体" w:hAnsi="宋体" w:eastAsia="宋体" w:cs="宋体"/>
          <w:color w:val="auto"/>
          <w:highlight w:val="none"/>
        </w:rPr>
        <w:t xml:space="preserve">三、开标一览表</w:t>
      </w:r>
      <w:bookmarkEnd w:id="260"/>
      <w:r/>
      <w:r/>
    </w:p>
    <w:p>
      <w:pPr>
        <w:pStyle w:val="1268"/>
        <w:keepLines w:val="0"/>
        <w:keepNext w:val="0"/>
        <w:pageBreakBefore w:val="0"/>
        <w:spacing w:line="440" w:lineRule="exact"/>
        <w:widowControl/>
        <w:rPr>
          <w:rStyle w:val="918"/>
          <w:rFonts w:ascii="宋体" w:hAnsi="宋体" w:eastAsia="宋体" w:cs="宋体"/>
          <w:color w:val="auto"/>
          <w:sz w:val="24"/>
          <w:szCs w:val="24"/>
          <w:highlight w:val="none"/>
        </w:rPr>
        <w:outlineLvl w:val="0"/>
      </w:pPr>
      <w:r/>
      <w:bookmarkStart w:id="261" w:name="_Toc11038"/>
      <w:r>
        <w:rPr>
          <w:rStyle w:val="918"/>
          <w:rFonts w:ascii="宋体" w:hAnsi="宋体" w:eastAsia="宋体" w:cs="宋体"/>
          <w:color w:val="auto"/>
          <w:highlight w:val="none"/>
        </w:rPr>
        <w:t xml:space="preserve">四、资格证明文件</w:t>
      </w:r>
      <w:bookmarkEnd w:id="261"/>
      <w:r/>
      <w:r/>
    </w:p>
    <w:p>
      <w:pPr>
        <w:pStyle w:val="1268"/>
        <w:keepLines w:val="0"/>
        <w:keepNext w:val="0"/>
        <w:pageBreakBefore w:val="0"/>
        <w:spacing w:line="440" w:lineRule="exact"/>
        <w:widowControl/>
        <w:rPr>
          <w:rStyle w:val="918"/>
          <w:rFonts w:ascii="宋体" w:hAnsi="宋体" w:eastAsia="宋体" w:cs="宋体"/>
          <w:color w:val="auto"/>
          <w:sz w:val="24"/>
          <w:szCs w:val="24"/>
          <w:highlight w:val="none"/>
        </w:rPr>
        <w:outlineLvl w:val="0"/>
      </w:pPr>
      <w:r/>
      <w:bookmarkStart w:id="262" w:name="_Toc8858"/>
      <w:r>
        <w:rPr>
          <w:rStyle w:val="918"/>
          <w:rFonts w:hint="eastAsia" w:ascii="宋体" w:hAnsi="宋体" w:eastAsia="宋体" w:cs="宋体"/>
          <w:color w:val="auto"/>
          <w:highlight w:val="none"/>
          <w:lang w:eastAsia="zh-CN"/>
        </w:rPr>
        <w:t xml:space="preserve">五</w:t>
      </w:r>
      <w:r>
        <w:rPr>
          <w:rStyle w:val="918"/>
          <w:rFonts w:ascii="宋体" w:hAnsi="宋体" w:eastAsia="宋体" w:cs="宋体"/>
          <w:color w:val="auto"/>
          <w:highlight w:val="none"/>
        </w:rPr>
        <w:t xml:space="preserve">、第四章项目需求中实质性要求响应对照表</w:t>
      </w:r>
      <w:bookmarkEnd w:id="262"/>
      <w:r/>
      <w:r/>
    </w:p>
    <w:p>
      <w:pPr>
        <w:pStyle w:val="1268"/>
        <w:keepLines w:val="0"/>
        <w:keepNext w:val="0"/>
        <w:pageBreakBefore w:val="0"/>
        <w:spacing w:line="440" w:lineRule="exact"/>
        <w:widowControl/>
        <w:rPr>
          <w:rStyle w:val="918"/>
          <w:rFonts w:ascii="宋体" w:hAnsi="宋体" w:eastAsia="宋体" w:cs="宋体"/>
          <w:color w:val="auto"/>
          <w:highlight w:val="none"/>
        </w:rPr>
        <w:outlineLvl w:val="0"/>
      </w:pPr>
      <w:r/>
      <w:bookmarkStart w:id="263" w:name="_Toc17628"/>
      <w:r>
        <w:rPr>
          <w:rStyle w:val="918"/>
          <w:rFonts w:hint="eastAsia" w:ascii="宋体" w:hAnsi="宋体" w:eastAsia="宋体" w:cs="宋体"/>
          <w:color w:val="auto"/>
          <w:highlight w:val="none"/>
          <w:lang w:eastAsia="zh-CN"/>
        </w:rPr>
        <w:t xml:space="preserve">六、</w:t>
      </w:r>
      <w:r>
        <w:rPr>
          <w:rStyle w:val="918"/>
          <w:rFonts w:ascii="宋体" w:hAnsi="宋体" w:eastAsia="宋体" w:cs="宋体"/>
          <w:color w:val="auto"/>
          <w:highlight w:val="none"/>
        </w:rPr>
        <w:t xml:space="preserve">服务方案</w:t>
      </w:r>
      <w:bookmarkEnd w:id="263"/>
      <w:r/>
      <w:r/>
    </w:p>
    <w:p>
      <w:pPr>
        <w:pStyle w:val="1321"/>
        <w:spacing w:before="240" w:after="240" w:line="200" w:lineRule="atLeast"/>
        <w:rPr>
          <w:rStyle w:val="918"/>
          <w:rFonts w:ascii="宋体" w:hAnsi="宋体" w:eastAsia="宋体" w:cs="宋体"/>
          <w:color w:val="auto"/>
          <w:highlight w:val="none"/>
        </w:rPr>
        <w:outlineLvl w:val="0"/>
      </w:pPr>
      <w:r/>
      <w:bookmarkStart w:id="264" w:name="_Toc18476"/>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w:t>
      </w:r>
      <w:r>
        <w:rPr>
          <w:rStyle w:val="918"/>
          <w:rFonts w:ascii="宋体" w:hAnsi="宋体" w:eastAsia="宋体" w:cs="宋体"/>
          <w:color w:val="auto"/>
          <w:highlight w:val="none"/>
        </w:rPr>
        <w:t xml:space="preserve">投标人情况介绍</w:t>
      </w:r>
      <w:bookmarkEnd w:id="264"/>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321"/>
        <w:spacing w:before="240" w:after="240" w:line="200" w:lineRule="atLeast"/>
        <w:rPr>
          <w:rStyle w:val="918"/>
          <w:rFonts w:ascii="宋体" w:hAnsi="宋体" w:eastAsia="宋体" w:cs="宋体"/>
          <w:color w:val="auto"/>
          <w:highlight w:val="none"/>
        </w:rPr>
      </w:pPr>
      <w:r>
        <w:rPr>
          <w:rFonts w:ascii="宋体" w:hAnsi="宋体" w:eastAsia="宋体" w:cs="宋体"/>
          <w:color w:val="auto"/>
          <w:highlight w:val="none"/>
        </w:rPr>
      </w:r>
      <w:r/>
    </w:p>
    <w:p>
      <w:pPr>
        <w:pStyle w:val="1268"/>
        <w:keepLines w:val="0"/>
        <w:keepNext w:val="0"/>
        <w:pageBreakBefore w:val="0"/>
        <w:spacing w:line="440" w:lineRule="exact"/>
        <w:widowControl/>
        <w:rPr>
          <w:rStyle w:val="918"/>
          <w:rFonts w:ascii="宋体" w:hAnsi="宋体" w:eastAsia="宋体" w:cs="宋体"/>
          <w:color w:val="auto"/>
          <w:highlight w:val="none"/>
        </w:rPr>
      </w:pPr>
      <w:r>
        <w:rPr>
          <w:rFonts w:ascii="宋体" w:hAnsi="宋体" w:eastAsia="宋体" w:cs="宋体"/>
          <w:color w:val="auto"/>
          <w:highlight w:val="none"/>
        </w:rPr>
      </w:r>
      <w:r/>
    </w:p>
    <w:p>
      <w:pPr>
        <w:pStyle w:val="1269"/>
        <w:jc w:val="left"/>
        <w:rPr>
          <w:rStyle w:val="918"/>
          <w:rFonts w:ascii="Times New Roman" w:hAnsi="Times New Roman" w:eastAsia="Times New Roman" w:cs="Times New Roman"/>
          <w:color w:val="auto"/>
          <w:highlight w:val="none"/>
        </w:rPr>
        <w:outlineLvl w:val="0"/>
      </w:pPr>
      <w:r/>
      <w:bookmarkStart w:id="265" w:name="_Toc13161"/>
      <w:r/>
      <w:bookmarkStart w:id="266" w:name="_Toc23606"/>
      <w:r/>
      <w:bookmarkStart w:id="267" w:name="_Toc795"/>
      <w:r/>
      <w:bookmarkStart w:id="268" w:name="_Toc28279"/>
      <w:r>
        <w:rPr>
          <w:rStyle w:val="918"/>
          <w:rFonts w:ascii="宋体" w:hAnsi="宋体" w:eastAsia="宋体" w:cs="宋体"/>
          <w:b/>
          <w:color w:val="auto"/>
          <w:sz w:val="32"/>
          <w:highlight w:val="none"/>
        </w:rPr>
        <w:t xml:space="preserve">一、封面</w:t>
      </w:r>
      <w:bookmarkEnd w:id="265"/>
      <w:r/>
      <w:bookmarkEnd w:id="266"/>
      <w:r/>
      <w:bookmarkEnd w:id="267"/>
      <w:r/>
      <w:bookmarkEnd w:id="268"/>
      <w:r/>
      <w:r/>
    </w:p>
    <w:p>
      <w:pPr>
        <w:pStyle w:val="1270"/>
        <w:spacing w:line="440" w:lineRule="exact"/>
        <w:rPr>
          <w:rStyle w:val="918"/>
          <w:rFonts w:ascii="Times New Roman" w:hAnsi="Times New Roman" w:eastAsia="Times New Roman" w:cs="Times New Roman"/>
          <w:color w:val="auto"/>
          <w:spacing w:val="7"/>
          <w:highlight w:val="none"/>
        </w:rPr>
        <w:outlineLvl w:val="9"/>
      </w:pPr>
      <w:r>
        <w:rPr>
          <w:rStyle w:val="918"/>
          <w:rFonts w:ascii="宋体" w:hAnsi="宋体" w:eastAsia="宋体" w:cs="宋体"/>
          <w:color w:val="auto"/>
          <w:highlight w:val="none"/>
        </w:rPr>
        <w:t xml:space="preserve">﻿ </w:t>
      </w:r>
      <w:r/>
    </w:p>
    <w:p>
      <w:pPr>
        <w:pStyle w:val="1270"/>
        <w:jc w:val="center"/>
        <w:spacing w:before="540" w:after="540"/>
        <w:rPr>
          <w:rStyle w:val="918"/>
          <w:rFonts w:ascii="宋体" w:hAnsi="宋体" w:eastAsia="宋体" w:cs="宋体"/>
          <w:color w:val="auto"/>
          <w:sz w:val="54"/>
          <w:szCs w:val="54"/>
          <w:highlight w:val="none"/>
        </w:rPr>
        <w:outlineLvl w:val="1"/>
      </w:pPr>
      <w:r>
        <w:rPr>
          <w:rStyle w:val="918"/>
          <w:rFonts w:ascii="宋体" w:hAnsi="宋体" w:eastAsia="宋体" w:cs="宋体"/>
          <w:color w:val="auto"/>
          <w:sz w:val="54"/>
          <w:szCs w:val="54"/>
          <w:highlight w:val="none"/>
        </w:rPr>
        <w:t xml:space="preserve">投 标 文 件</w:t>
      </w:r>
      <w:r/>
    </w:p>
    <w:p>
      <w:pPr>
        <w:pStyle w:val="1270"/>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 </w:t>
      </w:r>
      <w:r/>
    </w:p>
    <w:p>
      <w:pPr>
        <w:pStyle w:val="1270"/>
        <w:jc w:val="center"/>
        <w:spacing w:before="400" w:after="400"/>
        <w:rPr>
          <w:rStyle w:val="918"/>
          <w:rFonts w:ascii="宋体" w:hAnsi="宋体" w:eastAsia="宋体" w:cs="宋体"/>
          <w:color w:val="auto"/>
          <w:sz w:val="40"/>
          <w:szCs w:val="40"/>
          <w:highlight w:val="none"/>
        </w:rPr>
      </w:pPr>
      <w:r>
        <w:rPr>
          <w:rStyle w:val="918"/>
          <w:rFonts w:ascii="宋体" w:hAnsi="宋体" w:eastAsia="宋体" w:cs="宋体"/>
          <w:color w:val="auto"/>
          <w:sz w:val="40"/>
          <w:szCs w:val="40"/>
          <w:highlight w:val="none"/>
        </w:rPr>
        <w:t xml:space="preserve"> </w:t>
      </w:r>
      <w:r/>
    </w:p>
    <w:p>
      <w:pPr>
        <w:pStyle w:val="1270"/>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 </w:t>
      </w:r>
      <w:r/>
    </w:p>
    <w:p>
      <w:pPr>
        <w:pStyle w:val="1270"/>
        <w:jc w:val="center"/>
        <w:spacing w:before="360" w:after="360"/>
        <w:rPr>
          <w:rStyle w:val="918"/>
          <w:rFonts w:ascii="宋体" w:hAnsi="宋体" w:eastAsia="宋体" w:cs="宋体"/>
          <w:color w:val="auto"/>
          <w:sz w:val="36"/>
          <w:szCs w:val="36"/>
          <w:highlight w:val="none"/>
        </w:rPr>
        <w:outlineLvl w:val="1"/>
      </w:pPr>
      <w:r>
        <w:rPr>
          <w:rStyle w:val="918"/>
          <w:rFonts w:ascii="宋体" w:hAnsi="宋体" w:eastAsia="宋体" w:cs="宋体"/>
          <w:color w:val="auto"/>
          <w:sz w:val="36"/>
          <w:szCs w:val="36"/>
          <w:highlight w:val="none"/>
        </w:rPr>
        <w:t xml:space="preserve">项目名称：   </w:t>
      </w:r>
      <w:r/>
    </w:p>
    <w:p>
      <w:pPr>
        <w:pStyle w:val="1270"/>
        <w:jc w:val="center"/>
        <w:spacing w:before="360" w:after="360"/>
        <w:rPr>
          <w:rStyle w:val="918"/>
          <w:rFonts w:ascii="宋体" w:hAnsi="宋体" w:eastAsia="宋体" w:cs="宋体"/>
          <w:color w:val="auto"/>
          <w:sz w:val="36"/>
          <w:szCs w:val="36"/>
          <w:highlight w:val="none"/>
        </w:rPr>
        <w:outlineLvl w:val="1"/>
      </w:pPr>
      <w:r>
        <w:rPr>
          <w:rStyle w:val="918"/>
          <w:rFonts w:ascii="宋体" w:hAnsi="宋体" w:eastAsia="宋体" w:cs="宋体"/>
          <w:color w:val="auto"/>
          <w:sz w:val="36"/>
          <w:szCs w:val="36"/>
          <w:highlight w:val="none"/>
        </w:rPr>
        <w:t xml:space="preserve">招标编号：   </w:t>
      </w:r>
      <w:r/>
    </w:p>
    <w:p>
      <w:pPr>
        <w:pStyle w:val="1270"/>
        <w:jc w:val="center"/>
        <w:spacing w:before="360" w:after="360"/>
        <w:rPr>
          <w:rStyle w:val="918"/>
          <w:rFonts w:ascii="宋体" w:hAnsi="宋体" w:eastAsia="宋体" w:cs="宋体"/>
          <w:color w:val="auto"/>
          <w:sz w:val="36"/>
          <w:szCs w:val="36"/>
          <w:highlight w:val="none"/>
        </w:rPr>
      </w:pPr>
      <w:r>
        <w:rPr>
          <w:rStyle w:val="918"/>
          <w:rFonts w:ascii="宋体" w:hAnsi="宋体" w:eastAsia="宋体" w:cs="宋体"/>
          <w:color w:val="auto"/>
          <w:sz w:val="36"/>
          <w:szCs w:val="36"/>
          <w:highlight w:val="none"/>
        </w:rPr>
        <w:t xml:space="preserve"> </w:t>
      </w:r>
      <w:r/>
    </w:p>
    <w:p>
      <w:pPr>
        <w:pStyle w:val="1270"/>
        <w:jc w:val="center"/>
        <w:spacing w:before="360" w:after="360"/>
        <w:rPr>
          <w:rStyle w:val="918"/>
          <w:rFonts w:ascii="宋体" w:hAnsi="宋体" w:eastAsia="宋体" w:cs="宋体"/>
          <w:color w:val="auto"/>
          <w:sz w:val="36"/>
          <w:szCs w:val="36"/>
          <w:highlight w:val="none"/>
        </w:rPr>
      </w:pPr>
      <w:r>
        <w:rPr>
          <w:rStyle w:val="918"/>
          <w:rFonts w:ascii="宋体" w:hAnsi="宋体" w:eastAsia="宋体" w:cs="宋体"/>
          <w:color w:val="auto"/>
          <w:sz w:val="36"/>
          <w:szCs w:val="36"/>
          <w:highlight w:val="none"/>
        </w:rPr>
        <w:t xml:space="preserve"> </w:t>
      </w:r>
      <w:r/>
    </w:p>
    <w:p>
      <w:pPr>
        <w:pStyle w:val="1270"/>
        <w:jc w:val="center"/>
        <w:spacing w:before="360" w:after="360"/>
        <w:rPr>
          <w:rStyle w:val="918"/>
          <w:rFonts w:ascii="宋体" w:hAnsi="宋体" w:eastAsia="宋体" w:cs="宋体"/>
          <w:color w:val="auto"/>
          <w:sz w:val="36"/>
          <w:szCs w:val="36"/>
          <w:highlight w:val="none"/>
        </w:rPr>
        <w:outlineLvl w:val="1"/>
      </w:pPr>
      <w:r>
        <w:rPr>
          <w:rStyle w:val="918"/>
          <w:rFonts w:ascii="宋体" w:hAnsi="宋体" w:eastAsia="宋体" w:cs="宋体"/>
          <w:color w:val="auto"/>
          <w:sz w:val="36"/>
          <w:szCs w:val="36"/>
          <w:highlight w:val="none"/>
        </w:rPr>
        <w:t xml:space="preserve">投标人名称：   </w:t>
      </w:r>
      <w:r/>
    </w:p>
    <w:p>
      <w:pPr>
        <w:pStyle w:val="1270"/>
        <w:jc w:val="center"/>
        <w:spacing w:before="360" w:after="360"/>
        <w:rPr>
          <w:rStyle w:val="918"/>
          <w:rFonts w:ascii="宋体" w:hAnsi="宋体" w:eastAsia="宋体" w:cs="宋体"/>
          <w:color w:val="auto"/>
          <w:sz w:val="36"/>
          <w:szCs w:val="36"/>
          <w:highlight w:val="none"/>
        </w:rPr>
        <w:outlineLvl w:val="1"/>
      </w:pPr>
      <w:r>
        <w:rPr>
          <w:rStyle w:val="918"/>
          <w:rFonts w:ascii="宋体" w:hAnsi="宋体" w:eastAsia="宋体" w:cs="宋体"/>
          <w:color w:val="auto"/>
          <w:sz w:val="36"/>
          <w:szCs w:val="36"/>
          <w:highlight w:val="none"/>
        </w:rPr>
        <w:t xml:space="preserve">日期：   </w:t>
      </w:r>
      <w:r/>
    </w:p>
    <w:p>
      <w:pPr>
        <w:pStyle w:val="1270"/>
        <w:jc w:val="center"/>
        <w:spacing w:before="360" w:after="360"/>
        <w:rPr>
          <w:rStyle w:val="918"/>
          <w:rFonts w:ascii="宋体" w:hAnsi="宋体" w:eastAsia="宋体" w:cs="宋体"/>
          <w:color w:val="auto"/>
          <w:sz w:val="36"/>
          <w:szCs w:val="36"/>
          <w:highlight w:val="none"/>
        </w:rPr>
      </w:pPr>
      <w:r>
        <w:rPr>
          <w:rStyle w:val="918"/>
          <w:rFonts w:ascii="宋体" w:hAnsi="宋体" w:eastAsia="宋体" w:cs="宋体"/>
          <w:color w:val="auto"/>
          <w:sz w:val="36"/>
          <w:szCs w:val="36"/>
          <w:highlight w:val="none"/>
        </w:rPr>
        <w:t xml:space="preserve"> </w:t>
      </w:r>
      <w:r/>
    </w:p>
    <w:p>
      <w:pPr>
        <w:pStyle w:val="1270"/>
        <w:spacing w:before="240" w:after="240"/>
        <w:rPr>
          <w:rStyle w:val="918"/>
          <w:rFonts w:ascii="宋体" w:hAnsi="宋体" w:eastAsia="宋体" w:cs="宋体"/>
          <w:color w:val="auto"/>
          <w:highlight w:val="none"/>
        </w:rPr>
      </w:pPr>
      <w:r>
        <w:rPr>
          <w:rStyle w:val="918"/>
          <w:rFonts w:ascii="宋体" w:hAnsi="宋体" w:eastAsia="宋体" w:cs="宋体"/>
          <w:color w:val="auto"/>
          <w:highlight w:val="none"/>
        </w:rPr>
        <w:t xml:space="preserve"> </w:t>
      </w:r>
      <w:r/>
    </w:p>
    <w:p>
      <w:pPr>
        <w:pStyle w:val="1270"/>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70"/>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70"/>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70"/>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70"/>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71"/>
        <w:jc w:val="left"/>
        <w:rPr>
          <w:rStyle w:val="918"/>
          <w:rFonts w:ascii="Times New Roman" w:hAnsi="Times New Roman" w:eastAsia="Times New Roman" w:cs="Times New Roman"/>
          <w:color w:val="auto"/>
          <w:highlight w:val="none"/>
        </w:rPr>
        <w:outlineLvl w:val="0"/>
      </w:pPr>
      <w:r/>
      <w:bookmarkStart w:id="269" w:name="_Toc24915"/>
      <w:r/>
      <w:bookmarkStart w:id="270" w:name="_Toc24046"/>
      <w:r/>
      <w:bookmarkStart w:id="271" w:name="_Toc15138"/>
      <w:r/>
      <w:bookmarkStart w:id="272" w:name="_Toc14297"/>
      <w:r>
        <w:rPr>
          <w:rStyle w:val="918"/>
          <w:rFonts w:ascii="宋体" w:hAnsi="宋体" w:eastAsia="宋体" w:cs="宋体"/>
          <w:b/>
          <w:color w:val="auto"/>
          <w:sz w:val="32"/>
          <w:highlight w:val="none"/>
        </w:rPr>
        <w:t xml:space="preserve">二、投标函格式</w:t>
      </w:r>
      <w:bookmarkEnd w:id="269"/>
      <w:r/>
      <w:bookmarkEnd w:id="270"/>
      <w:r/>
      <w:bookmarkEnd w:id="271"/>
      <w:r/>
      <w:bookmarkEnd w:id="272"/>
      <w:r/>
      <w:r/>
    </w:p>
    <w:p>
      <w:pPr>
        <w:pStyle w:val="1272"/>
        <w:spacing w:line="440" w:lineRule="exact"/>
        <w:rPr>
          <w:rStyle w:val="918"/>
          <w:rFonts w:ascii="Times New Roman" w:hAnsi="Times New Roman" w:eastAsia="Times New Roman" w:cs="Times New Roman"/>
          <w:color w:val="auto"/>
          <w:spacing w:val="7"/>
          <w:highlight w:val="none"/>
        </w:rPr>
        <w:outlineLvl w:val="9"/>
      </w:pPr>
      <w:r>
        <w:rPr>
          <w:rStyle w:val="918"/>
          <w:rFonts w:ascii="宋体" w:hAnsi="宋体" w:eastAsia="宋体" w:cs="宋体"/>
          <w:color w:val="auto"/>
          <w:highlight w:val="none"/>
        </w:rPr>
        <w:t xml:space="preserve">﻿ </w:t>
      </w:r>
      <w:r/>
    </w:p>
    <w:p>
      <w:pPr>
        <w:pStyle w:val="1272"/>
        <w:jc w:val="center"/>
        <w:spacing w:before="320" w:after="320"/>
        <w:rPr>
          <w:rStyle w:val="918"/>
          <w:rFonts w:ascii="宋体" w:hAnsi="宋体" w:eastAsia="宋体" w:cs="宋体"/>
          <w:b/>
          <w:bCs/>
          <w:color w:val="auto"/>
          <w:sz w:val="32"/>
          <w:szCs w:val="32"/>
          <w:highlight w:val="none"/>
        </w:rPr>
      </w:pPr>
      <w:r>
        <w:rPr>
          <w:rStyle w:val="918"/>
          <w:rFonts w:ascii="宋体" w:hAnsi="宋体" w:eastAsia="宋体" w:cs="宋体"/>
          <w:b/>
          <w:bCs/>
          <w:color w:val="auto"/>
          <w:sz w:val="32"/>
          <w:szCs w:val="32"/>
          <w:highlight w:val="none"/>
        </w:rPr>
        <w:t xml:space="preserve">投标函</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致</w:t>
      </w:r>
      <w:r>
        <w:rPr>
          <w:rStyle w:val="918"/>
          <w:rFonts w:ascii="宋体" w:hAnsi="宋体" w:eastAsia="宋体" w:cs="宋体"/>
          <w:color w:val="auto"/>
          <w:highlight w:val="none"/>
          <w:u w:val="single"/>
        </w:rPr>
        <w:t xml:space="preserve">：   </w:t>
      </w:r>
      <w:r>
        <w:rPr>
          <w:rStyle w:val="918"/>
          <w:rFonts w:ascii="宋体" w:hAnsi="宋体" w:eastAsia="宋体" w:cs="宋体"/>
          <w:color w:val="auto"/>
          <w:highlight w:val="none"/>
          <w:u w:val="none"/>
        </w:rPr>
        <w:t xml:space="preserve">：</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根据贵方的</w:t>
      </w:r>
      <w:r>
        <w:rPr>
          <w:rStyle w:val="918"/>
          <w:rFonts w:ascii="宋体" w:hAnsi="宋体" w:eastAsia="宋体" w:cs="宋体"/>
          <w:color w:val="auto"/>
          <w:highlight w:val="none"/>
          <w:u w:val="single"/>
        </w:rPr>
        <w:t xml:space="preserve">   </w:t>
      </w:r>
      <w:r>
        <w:rPr>
          <w:rStyle w:val="918"/>
          <w:rFonts w:ascii="宋体" w:hAnsi="宋体" w:eastAsia="宋体" w:cs="宋体"/>
          <w:color w:val="auto"/>
          <w:highlight w:val="none"/>
        </w:rPr>
        <w:t xml:space="preserve">号招标文件，正式授权下述签字人</w:t>
      </w:r>
      <w:r>
        <w:rPr>
          <w:rStyle w:val="918"/>
          <w:rFonts w:ascii="宋体" w:hAnsi="宋体" w:eastAsia="宋体" w:cs="宋体"/>
          <w:color w:val="auto"/>
          <w:highlight w:val="none"/>
          <w:u w:val="single"/>
        </w:rPr>
        <w:t xml:space="preserve">     </w:t>
      </w:r>
      <w:r>
        <w:rPr>
          <w:rStyle w:val="918"/>
          <w:rFonts w:ascii="宋体" w:hAnsi="宋体" w:eastAsia="宋体" w:cs="宋体"/>
          <w:color w:val="auto"/>
          <w:highlight w:val="none"/>
        </w:rPr>
        <w:t xml:space="preserve"> (姓名和职务)代表我方</w:t>
      </w:r>
      <w:r>
        <w:rPr>
          <w:rStyle w:val="918"/>
          <w:rFonts w:ascii="宋体" w:hAnsi="宋体" w:eastAsia="宋体" w:cs="宋体"/>
          <w:color w:val="auto"/>
          <w:highlight w:val="none"/>
          <w:u w:val="single"/>
        </w:rPr>
        <w:t xml:space="preserve">   </w:t>
      </w:r>
      <w:r>
        <w:rPr>
          <w:rStyle w:val="918"/>
          <w:rFonts w:ascii="宋体" w:hAnsi="宋体" w:eastAsia="宋体" w:cs="宋体"/>
          <w:color w:val="auto"/>
          <w:highlight w:val="none"/>
        </w:rPr>
        <w:t xml:space="preserve">（投标人的名称），全权处理本次项目投标的有关事宜。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据此函，签字人兹宣布同意如下：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1、同意向贵方提供贵方可能另外要求的与投标有关的任何证据或资料；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2、我们完全理解贵方不一定将合同授予最低报价的投标人；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3、我们已详细审核全部招标文件及其有效补充文件，我们知道必须放弃提出含糊不清或误解问题的权利；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5、与本投标有关的正式通讯地址为：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地址：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邮编：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电话：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传真：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投标单位代表姓名：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投标单位名称：    </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公章：</w:t>
      </w:r>
      <w:r/>
    </w:p>
    <w:p>
      <w:pPr>
        <w:pStyle w:val="1272"/>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日期：   </w:t>
      </w:r>
      <w:r/>
    </w:p>
    <w:p>
      <w:pPr>
        <w:pStyle w:val="1272"/>
        <w:spacing w:before="240" w:after="240"/>
        <w:rPr>
          <w:rStyle w:val="918"/>
          <w:rFonts w:ascii="宋体" w:hAnsi="宋体" w:eastAsia="宋体" w:cs="宋体"/>
          <w:color w:val="auto"/>
          <w:highlight w:val="none"/>
        </w:rPr>
      </w:pPr>
      <w:r>
        <w:rPr>
          <w:rStyle w:val="918"/>
          <w:rFonts w:ascii="宋体" w:hAnsi="宋体" w:eastAsia="宋体" w:cs="宋体"/>
          <w:color w:val="auto"/>
          <w:highlight w:val="none"/>
        </w:rPr>
        <w:t xml:space="preserve"> </w:t>
      </w:r>
      <w:r/>
    </w:p>
    <w:p>
      <w:pPr>
        <w:pStyle w:val="1272"/>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72"/>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72"/>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73"/>
        <w:jc w:val="left"/>
        <w:rPr>
          <w:rStyle w:val="918"/>
          <w:rFonts w:ascii="Times New Roman" w:hAnsi="Times New Roman" w:eastAsia="Times New Roman" w:cs="Times New Roman"/>
          <w:color w:val="auto"/>
          <w:highlight w:val="none"/>
        </w:rPr>
        <w:outlineLvl w:val="0"/>
      </w:pPr>
      <w:r/>
      <w:bookmarkStart w:id="273" w:name="_Toc24631"/>
      <w:r/>
      <w:bookmarkStart w:id="274" w:name="_Toc15460"/>
      <w:r/>
      <w:bookmarkStart w:id="275" w:name="_Toc689"/>
      <w:r/>
      <w:bookmarkStart w:id="276" w:name="_Toc9988"/>
      <w:r>
        <w:rPr>
          <w:rStyle w:val="918"/>
          <w:rFonts w:ascii="宋体" w:hAnsi="宋体" w:eastAsia="宋体" w:cs="宋体"/>
          <w:b/>
          <w:color w:val="auto"/>
          <w:sz w:val="32"/>
          <w:highlight w:val="none"/>
        </w:rPr>
        <w:t xml:space="preserve">三、开标一览表</w:t>
      </w:r>
      <w:bookmarkEnd w:id="273"/>
      <w:r/>
      <w:bookmarkEnd w:id="274"/>
      <w:r/>
      <w:bookmarkEnd w:id="275"/>
      <w:r/>
      <w:bookmarkEnd w:id="276"/>
      <w:r/>
      <w:r/>
    </w:p>
    <w:p>
      <w:pPr>
        <w:pStyle w:val="744"/>
        <w:jc w:val="center"/>
        <w:keepLines w:val="0"/>
        <w:keepNext w:val="0"/>
        <w:widowControl/>
        <w:rPr>
          <w:highlight w:val="none"/>
        </w:rPr>
        <w:suppressLineNumbers w:val="0"/>
      </w:pPr>
      <w:r>
        <w:rPr>
          <w:highlight w:val="none"/>
        </w:rPr>
        <w:t xml:space="preserve">开标一览表（总报价）</w:t>
      </w:r>
      <w:r/>
    </w:p>
    <w:p>
      <w:pPr>
        <w:pStyle w:val="744"/>
        <w:keepLines w:val="0"/>
        <w:keepNext w:val="0"/>
        <w:widowControl/>
        <w:rPr>
          <w:highlight w:val="none"/>
        </w:rPr>
        <w:suppressLineNumbers w:val="0"/>
      </w:pPr>
      <w:r>
        <w:rPr>
          <w:highlight w:val="none"/>
        </w:rPr>
        <w:t xml:space="preserve">投标人全称（加盖公章）：供应商名称 </w:t>
      </w:r>
      <w:r/>
    </w:p>
    <w:p>
      <w:pPr>
        <w:pStyle w:val="744"/>
        <w:keepLines w:val="0"/>
        <w:keepNext w:val="0"/>
        <w:widowControl/>
        <w:rPr>
          <w:highlight w:val="none"/>
        </w:rPr>
        <w:suppressLineNumbers w:val="0"/>
      </w:pPr>
      <w:r>
        <w:rPr>
          <w:highlight w:val="none"/>
        </w:rPr>
        <w:t xml:space="preserve">项目编号：项目编号 </w:t>
      </w:r>
      <w:r/>
    </w:p>
    <w:p>
      <w:pPr>
        <w:pStyle w:val="744"/>
        <w:keepLines w:val="0"/>
        <w:keepNext w:val="0"/>
        <w:widowControl/>
        <w:rPr>
          <w:highlight w:val="none"/>
        </w:rPr>
        <w:suppressLineNumbers w:val="0"/>
      </w:pPr>
      <w:r>
        <w:rPr>
          <w:highlight w:val="none"/>
        </w:rPr>
        <w:t xml:space="preserve">分包号：分包号 </w:t>
      </w:r>
      <w:r/>
    </w:p>
    <w:tbl>
      <w:tblPr>
        <w:tblStyle w:val="719"/>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888"/>
        <w:gridCol w:w="4746"/>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小写：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金额大写 </w:t>
            </w:r>
            <w:r/>
          </w:p>
        </w:tc>
      </w:tr>
    </w:tbl>
    <w:p>
      <w:pPr>
        <w:pStyle w:val="744"/>
        <w:jc w:val="right"/>
        <w:keepLines w:val="0"/>
        <w:keepNext w:val="0"/>
        <w:widowControl/>
        <w:rPr>
          <w:highlight w:val="none"/>
        </w:rPr>
        <w:suppressLineNumbers w:val="0"/>
      </w:pPr>
      <w:r>
        <w:rPr>
          <w:highlight w:val="none"/>
        </w:rPr>
        <w:t xml:space="preserve">日期： 年 月   日</w:t>
      </w:r>
      <w:r/>
    </w:p>
    <w:p>
      <w:pPr>
        <w:pStyle w:val="744"/>
        <w:keepLines w:val="0"/>
        <w:keepNext w:val="0"/>
        <w:widowControl/>
        <w:rPr>
          <w:highlight w:val="none"/>
        </w:rPr>
        <w:suppressLineNumbers w:val="0"/>
      </w:pPr>
      <w:r>
        <w:rPr>
          <w:highlight w:val="none"/>
        </w:rPr>
        <w:t xml:space="preserve">填写说明：</w:t>
      </w:r>
      <w:r/>
    </w:p>
    <w:p>
      <w:pPr>
        <w:pStyle w:val="744"/>
        <w:keepLines w:val="0"/>
        <w:keepNext w:val="0"/>
        <w:widowControl/>
        <w:rPr>
          <w:bCs/>
          <w:i/>
          <w:highlight w:val="none"/>
        </w:rPr>
        <w:suppressLineNumbers w:val="0"/>
      </w:pPr>
      <w:r>
        <w:rPr>
          <w:rStyle w:val="751"/>
          <w:i/>
          <w:iCs/>
          <w:highlight w:val="none"/>
          <w:u w:val="single"/>
        </w:rPr>
        <w:t xml:space="preserve">1、开标一览表必须加盖投标人公章（复印件无效）。</w:t>
      </w:r>
      <w:r/>
    </w:p>
    <w:p>
      <w:pPr>
        <w:pStyle w:val="744"/>
        <w:keepLines w:val="0"/>
        <w:keepNext w:val="0"/>
        <w:widowControl/>
        <w:rPr>
          <w:bCs/>
          <w:i/>
          <w:highlight w:val="none"/>
        </w:rPr>
        <w:suppressLineNumbers w:val="0"/>
      </w:pPr>
      <w:r>
        <w:rPr>
          <w:rStyle w:val="751"/>
          <w:i/>
          <w:iCs/>
          <w:highlight w:val="none"/>
          <w:u w:val="single"/>
        </w:rPr>
        <w:t xml:space="preserve">2、如有分包，投标人投任何一个包的标的，都需单独填写开标一览表。</w:t>
      </w:r>
      <w:r/>
    </w:p>
    <w:p>
      <w:pPr>
        <w:pStyle w:val="1275"/>
        <w:numPr>
          <w:ilvl w:val="0"/>
          <w:numId w:val="0"/>
        </w:numPr>
        <w:jc w:val="left"/>
        <w:rPr>
          <w:rStyle w:val="918"/>
          <w:rFonts w:ascii="宋体" w:hAnsi="宋体" w:eastAsia="宋体" w:cs="宋体"/>
          <w:b/>
          <w:color w:val="auto"/>
          <w:sz w:val="32"/>
          <w:highlight w:val="none"/>
        </w:rPr>
        <w:outlineLvl w:val="0"/>
      </w:pPr>
      <w:r/>
      <w:bookmarkStart w:id="277" w:name="_Toc32613"/>
      <w:r/>
      <w:bookmarkStart w:id="278" w:name="_Toc2405"/>
      <w:r/>
      <w:bookmarkStart w:id="279" w:name="_Toc13295"/>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275"/>
        <w:numPr>
          <w:ilvl w:val="0"/>
          <w:numId w:val="0"/>
        </w:numPr>
        <w:jc w:val="left"/>
        <w:rPr>
          <w:rStyle w:val="918"/>
          <w:rFonts w:ascii="Times New Roman" w:hAnsi="Times New Roman" w:eastAsia="Times New Roman" w:cs="Times New Roman"/>
          <w:color w:val="auto"/>
          <w:highlight w:val="none"/>
        </w:rPr>
        <w:outlineLvl w:val="0"/>
      </w:pPr>
      <w:r/>
      <w:bookmarkStart w:id="280" w:name="_Toc14145"/>
      <w:r>
        <w:rPr>
          <w:rStyle w:val="918"/>
          <w:rFonts w:ascii="宋体" w:hAnsi="宋体" w:eastAsia="宋体" w:cs="宋体"/>
          <w:b/>
          <w:color w:val="auto"/>
          <w:sz w:val="32"/>
          <w:highlight w:val="none"/>
        </w:rPr>
        <w:t xml:space="preserve">四、资格证明文件</w:t>
      </w:r>
      <w:bookmarkEnd w:id="277"/>
      <w:r/>
      <w:bookmarkEnd w:id="278"/>
      <w:r/>
      <w:bookmarkEnd w:id="279"/>
      <w:r/>
      <w:bookmarkEnd w:id="280"/>
      <w:r/>
      <w:r/>
    </w:p>
    <w:p>
      <w:pPr>
        <w:pStyle w:val="1013"/>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w:t>
      </w:r>
      <w:r>
        <w:rPr>
          <w:rFonts w:hint="eastAsia"/>
          <w:b/>
          <w:bCs/>
          <w:i/>
          <w:color w:val="auto"/>
          <w:sz w:val="24"/>
          <w:szCs w:val="24"/>
          <w:highlight w:val="none"/>
          <w:u w:val="single"/>
          <w:lang w:eastAsia="zh-CN"/>
        </w:rPr>
        <w:t xml:space="preserve">提交</w:t>
      </w:r>
      <w:r>
        <w:rPr>
          <w:rFonts w:hint="eastAsia"/>
          <w:b/>
          <w:bCs/>
          <w:i/>
          <w:color w:val="auto"/>
          <w:sz w:val="24"/>
          <w:szCs w:val="24"/>
          <w:highlight w:val="none"/>
          <w:u w:val="single"/>
        </w:rPr>
        <w:t xml:space="preserve">截止时间之前递交以下资格证明文件：</w:t>
      </w:r>
      <w:r/>
    </w:p>
    <w:p>
      <w:pPr>
        <w:pStyle w:val="1013"/>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1、</w:t>
      </w:r>
      <w:r>
        <w:rPr>
          <w:bCs/>
          <w:i/>
          <w:color w:val="auto"/>
          <w:sz w:val="24"/>
          <w:szCs w:val="24"/>
          <w:highlight w:val="none"/>
          <w:u w:val="single"/>
        </w:rPr>
        <w:t xml:space="preserve">法人或者其他组织的营业执照等证明文件，自然人的身份证明</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注</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highlight w:val="none"/>
          <w:u w:val="single"/>
          <w:lang w:eastAsia="zh-CN"/>
        </w:rPr>
        <w:t xml:space="preserve">）</w:t>
      </w:r>
      <w:r>
        <w:rPr>
          <w:bCs/>
          <w:i/>
          <w:color w:val="auto"/>
          <w:sz w:val="24"/>
          <w:szCs w:val="24"/>
          <w:highlight w:val="none"/>
          <w:u w:val="single"/>
        </w:rPr>
        <w:t xml:space="preserve">；</w:t>
      </w:r>
      <w:r/>
    </w:p>
    <w:p>
      <w:pPr>
        <w:pStyle w:val="1013"/>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ind w:left="105" w:firstLine="480"/>
        <w:spacing w:line="440" w:lineRule="exact"/>
        <w:tabs>
          <w:tab w:val="left" w:pos="709" w:leader="none"/>
        </w:tabs>
        <w:rPr>
          <w:bCs/>
          <w:i/>
          <w:sz w:val="24"/>
          <w:szCs w:val="24"/>
          <w:highlight w:val="none"/>
          <w:u w:val="single"/>
        </w:rPr>
      </w:pPr>
      <w:r>
        <w:rPr>
          <w:rFonts w:hint="eastAsia"/>
          <w:bCs/>
          <w:i/>
          <w:sz w:val="24"/>
          <w:szCs w:val="24"/>
          <w:highlight w:val="none"/>
          <w:u w:val="single"/>
        </w:rPr>
        <w:t xml:space="preserve">3、</w:t>
      </w:r>
      <w:r>
        <w:rPr>
          <w:bCs/>
          <w:i/>
          <w:sz w:val="24"/>
          <w:szCs w:val="24"/>
          <w:highlight w:val="none"/>
          <w:u w:val="single"/>
        </w:rPr>
        <w:t xml:space="preserve">依法缴纳税收和社会保障资金的相关材料</w:t>
      </w:r>
      <w:r>
        <w:rPr>
          <w:rFonts w:hint="eastAsia" w:ascii="宋体" w:hAnsi="宋体"/>
          <w:bCs/>
          <w:i/>
          <w:sz w:val="24"/>
          <w:szCs w:val="24"/>
          <w:highlight w:val="none"/>
          <w:u w:val="single"/>
        </w:rPr>
        <w:t xml:space="preserve">（如依法享受缓缴、免缴税收、社会保障资金的，应提供相关证明材料）；</w:t>
      </w:r>
      <w:r/>
    </w:p>
    <w:p>
      <w:pPr>
        <w:pStyle w:val="1013"/>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t xml:space="preserve">4、</w:t>
      </w:r>
      <w:r>
        <w:rPr>
          <w:bCs/>
          <w:i/>
          <w:sz w:val="24"/>
          <w:szCs w:val="24"/>
          <w:highlight w:val="none"/>
          <w:u w:val="single"/>
        </w:rPr>
        <w:t xml:space="preserve">具备履行合同所必需的设备和专业技术能力的书面声明</w:t>
      </w:r>
      <w:r>
        <w:rPr>
          <w:rFonts w:hint="eastAsia"/>
          <w:bCs/>
          <w:i/>
          <w:sz w:val="24"/>
          <w:szCs w:val="24"/>
          <w:highlight w:val="none"/>
          <w:u w:val="single"/>
        </w:rPr>
        <w:t xml:space="preserve">（格式见后）</w:t>
      </w:r>
      <w:r>
        <w:rPr>
          <w:bCs/>
          <w:i/>
          <w:sz w:val="24"/>
          <w:szCs w:val="24"/>
          <w:highlight w:val="none"/>
          <w:u w:val="single"/>
        </w:rPr>
        <w:t xml:space="preserve">；</w:t>
      </w:r>
      <w:r/>
    </w:p>
    <w:p>
      <w:pPr>
        <w:pStyle w:val="1013"/>
        <w:numPr>
          <w:ilvl w:val="0"/>
          <w:numId w:val="0"/>
        </w:numPr>
        <w:ind w:firstLine="600"/>
        <w:spacing w:line="440" w:lineRule="exact"/>
        <w:rPr>
          <w:rFonts w:hint="eastAsia"/>
          <w:bCs/>
          <w:i/>
          <w:sz w:val="24"/>
          <w:szCs w:val="24"/>
          <w:highlight w:val="none"/>
          <w:u w:val="single"/>
        </w:rPr>
      </w:pPr>
      <w:r>
        <w:rPr>
          <w:rFonts w:hint="eastAsia"/>
          <w:bCs/>
          <w:i/>
          <w:sz w:val="24"/>
          <w:szCs w:val="24"/>
          <w:highlight w:val="none"/>
          <w:u w:val="single"/>
        </w:rPr>
        <w:t xml:space="preserve">5、</w:t>
      </w:r>
      <w:r>
        <w:rPr>
          <w:bCs/>
          <w:i/>
          <w:sz w:val="24"/>
          <w:szCs w:val="24"/>
          <w:highlight w:val="none"/>
          <w:u w:val="single"/>
        </w:rPr>
        <w:t xml:space="preserve">参加政府采购活动前3年内在经营活动中没有重大违法记录的书面声明</w:t>
      </w:r>
      <w:r>
        <w:rPr>
          <w:rFonts w:hint="eastAsia"/>
          <w:bCs/>
          <w:i/>
          <w:sz w:val="24"/>
          <w:szCs w:val="24"/>
          <w:highlight w:val="none"/>
          <w:u w:val="single"/>
        </w:rPr>
        <w:t xml:space="preserve">（格式见后）</w:t>
      </w:r>
      <w:r>
        <w:rPr>
          <w:bCs/>
          <w:i/>
          <w:sz w:val="24"/>
          <w:szCs w:val="24"/>
          <w:highlight w:val="none"/>
          <w:u w:val="single"/>
        </w:rPr>
        <w:t xml:space="preserve">；</w:t>
      </w:r>
      <w:r/>
    </w:p>
    <w:p>
      <w:pPr>
        <w:pStyle w:val="1013"/>
        <w:numPr>
          <w:ilvl w:val="0"/>
          <w:numId w:val="0"/>
        </w:numPr>
        <w:ind w:firstLine="600"/>
        <w:spacing w:line="440" w:lineRule="exact"/>
        <w:rPr>
          <w:rFonts w:hint="eastAsia"/>
          <w:bCs/>
          <w:i/>
          <w:sz w:val="24"/>
          <w:szCs w:val="24"/>
          <w:highlight w:val="none"/>
          <w:u w:val="single"/>
        </w:rPr>
      </w:pPr>
      <w:r>
        <w:rPr>
          <w:rFonts w:hint="eastAsia"/>
          <w:bCs/>
          <w:i/>
          <w:sz w:val="24"/>
          <w:szCs w:val="24"/>
          <w:highlight w:val="none"/>
          <w:u w:val="single"/>
        </w:rPr>
        <w:t xml:space="preserve">6、提供授权委托书（被授权人非法定代表人的，应提供授权委托书；被授权人是法定代表人的，应提供授权委托书或法定代表人身份证明书。格式见后）</w:t>
      </w:r>
      <w:r>
        <w:rPr>
          <w:bCs/>
          <w:i/>
          <w:sz w:val="24"/>
          <w:szCs w:val="24"/>
          <w:highlight w:val="none"/>
          <w:u w:val="single"/>
        </w:rPr>
        <w:t xml:space="preserve">；</w:t>
      </w:r>
      <w:r/>
    </w:p>
    <w:p>
      <w:pPr>
        <w:pStyle w:val="1013"/>
        <w:numPr>
          <w:ilvl w:val="0"/>
          <w:numId w:val="0"/>
        </w:numPr>
        <w:ind w:left="105" w:firstLine="480"/>
        <w:spacing w:line="440" w:lineRule="exact"/>
        <w:rPr>
          <w:bCs/>
          <w:i/>
          <w:color w:val="auto"/>
          <w:sz w:val="24"/>
          <w:szCs w:val="24"/>
          <w:highlight w:val="none"/>
          <w:u w:val="single"/>
        </w:rPr>
      </w:pPr>
      <w:r>
        <w:rPr>
          <w:rFonts w:hint="eastAsia"/>
          <w:bCs/>
          <w:i/>
          <w:sz w:val="24"/>
          <w:szCs w:val="24"/>
          <w:highlight w:val="none"/>
          <w:u w:val="single"/>
        </w:rPr>
        <w:t xml:space="preserve">7、关于资格证明文件的书面承诺（格式见后）</w:t>
      </w:r>
      <w:r>
        <w:rPr>
          <w:bCs/>
          <w:i/>
          <w:color w:val="auto"/>
          <w:sz w:val="24"/>
          <w:szCs w:val="24"/>
          <w:highlight w:val="none"/>
          <w:u w:val="single"/>
        </w:rPr>
        <w:t xml:space="preserve">；</w:t>
      </w:r>
      <w:r/>
    </w:p>
    <w:p>
      <w:pPr>
        <w:pStyle w:val="1013"/>
        <w:numPr>
          <w:ilvl w:val="0"/>
          <w:numId w:val="0"/>
        </w:numPr>
        <w:ind w:left="105" w:firstLine="480"/>
        <w:spacing w:line="440" w:lineRule="exact"/>
        <w:rPr>
          <w:bCs/>
          <w:i/>
          <w:sz w:val="24"/>
          <w:szCs w:val="24"/>
          <w:highlight w:val="none"/>
          <w:u w:val="single"/>
        </w:rPr>
      </w:pPr>
      <w:r>
        <w:rPr>
          <w:rFonts w:hint="eastAsia"/>
          <w:bCs/>
          <w:i/>
          <w:sz w:val="24"/>
          <w:szCs w:val="24"/>
          <w:highlight w:val="none"/>
          <w:u w:val="single"/>
        </w:rPr>
        <w:t xml:space="preserve">8、中小企业声明函等（格式见后）。</w:t>
      </w:r>
      <w:r/>
    </w:p>
    <w:p>
      <w:pPr>
        <w:pStyle w:val="1013"/>
        <w:numPr>
          <w:ilvl w:val="0"/>
          <w:numId w:val="0"/>
        </w:numPr>
        <w:ind w:left="105" w:firstLine="480"/>
        <w:spacing w:line="440" w:lineRule="exact"/>
        <w:rPr>
          <w:rFonts w:hint="eastAsia"/>
          <w:bCs/>
          <w:i/>
          <w:sz w:val="24"/>
          <w:szCs w:val="24"/>
          <w:highlight w:val="none"/>
          <w:u w:val="single"/>
          <w:lang w:eastAsia="zh-CN"/>
        </w:rPr>
      </w:pPr>
      <w:r>
        <w:rPr>
          <w:rFonts w:hint="eastAsia"/>
          <w:bCs/>
          <w:i/>
          <w:sz w:val="24"/>
          <w:szCs w:val="24"/>
          <w:highlight w:val="none"/>
          <w:u w:val="single"/>
          <w:lang w:eastAsia="zh-CN"/>
        </w:rPr>
      </w:r>
      <w:r/>
    </w:p>
    <w:p>
      <w:pPr>
        <w:pStyle w:val="1013"/>
        <w:numPr>
          <w:ilvl w:val="0"/>
          <w:numId w:val="0"/>
        </w:numPr>
        <w:ind w:left="105" w:firstLine="480"/>
        <w:spacing w:line="440" w:lineRule="exact"/>
        <w:rPr>
          <w:rFonts w:hint="eastAsia"/>
          <w:bCs/>
          <w:i/>
          <w:sz w:val="24"/>
          <w:szCs w:val="24"/>
          <w:highlight w:val="none"/>
          <w:u w:val="single"/>
        </w:rPr>
      </w:pPr>
      <w:r>
        <w:rPr>
          <w:rFonts w:hint="eastAsia"/>
          <w:bCs/>
          <w:i/>
          <w:sz w:val="24"/>
          <w:szCs w:val="24"/>
          <w:highlight w:val="none"/>
          <w:u w:val="single"/>
        </w:rPr>
      </w:r>
      <w:r/>
    </w:p>
    <w:p>
      <w:pPr>
        <w:pStyle w:val="1277"/>
        <w:jc w:val="left"/>
        <w:spacing w:before="240" w:after="240" w:line="360" w:lineRule="auto"/>
        <w:rPr>
          <w:rStyle w:val="918"/>
          <w:rFonts w:ascii="宋体" w:hAnsi="宋体" w:eastAsia="宋体" w:cs="宋体"/>
          <w:b/>
          <w:color w:val="auto"/>
          <w:sz w:val="28"/>
          <w:highlight w:val="none"/>
        </w:rPr>
      </w:pPr>
      <w:r>
        <w:rPr>
          <w:rFonts w:ascii="宋体" w:hAnsi="宋体" w:eastAsia="宋体" w:cs="宋体"/>
          <w:b/>
          <w:color w:val="auto"/>
          <w:sz w:val="28"/>
          <w:highlight w:val="none"/>
        </w:rPr>
      </w:r>
      <w:r/>
    </w:p>
    <w:p>
      <w:pPr>
        <w:pStyle w:val="1277"/>
        <w:jc w:val="left"/>
        <w:spacing w:before="240" w:after="240" w:line="360" w:lineRule="auto"/>
        <w:rPr>
          <w:rStyle w:val="918"/>
          <w:rFonts w:ascii="宋体" w:hAnsi="宋体" w:eastAsia="宋体" w:cs="宋体"/>
          <w:b/>
          <w:color w:val="auto"/>
          <w:sz w:val="28"/>
          <w:highlight w:val="none"/>
        </w:rPr>
      </w:pPr>
      <w:r>
        <w:rPr>
          <w:rFonts w:ascii="宋体" w:hAnsi="宋体" w:eastAsia="宋体" w:cs="宋体"/>
          <w:b/>
          <w:color w:val="auto"/>
          <w:sz w:val="28"/>
          <w:highlight w:val="none"/>
        </w:rPr>
      </w:r>
      <w:r/>
    </w:p>
    <w:p>
      <w:pPr>
        <w:pStyle w:val="1277"/>
        <w:jc w:val="left"/>
        <w:spacing w:before="240" w:after="240" w:line="360" w:lineRule="auto"/>
        <w:rPr>
          <w:rStyle w:val="918"/>
          <w:rFonts w:ascii="宋体" w:hAnsi="宋体" w:eastAsia="宋体" w:cs="宋体"/>
          <w:b/>
          <w:color w:val="auto"/>
          <w:sz w:val="28"/>
          <w:highlight w:val="none"/>
        </w:rPr>
      </w:pPr>
      <w:r>
        <w:rPr>
          <w:rFonts w:ascii="宋体" w:hAnsi="宋体" w:eastAsia="宋体" w:cs="宋体"/>
          <w:b/>
          <w:color w:val="auto"/>
          <w:sz w:val="28"/>
          <w:highlight w:val="none"/>
        </w:rPr>
      </w:r>
      <w:r/>
    </w:p>
    <w:p>
      <w:pPr>
        <w:pStyle w:val="1277"/>
        <w:jc w:val="left"/>
        <w:spacing w:before="240" w:after="240" w:line="360" w:lineRule="auto"/>
        <w:rPr>
          <w:rStyle w:val="918"/>
          <w:rFonts w:ascii="宋体" w:hAnsi="宋体" w:eastAsia="宋体" w:cs="宋体"/>
          <w:b/>
          <w:color w:val="auto"/>
          <w:sz w:val="28"/>
          <w:highlight w:val="none"/>
        </w:rPr>
      </w:pPr>
      <w:r>
        <w:rPr>
          <w:rFonts w:ascii="宋体" w:hAnsi="宋体" w:eastAsia="宋体" w:cs="宋体"/>
          <w:b/>
          <w:color w:val="auto"/>
          <w:sz w:val="28"/>
          <w:highlight w:val="none"/>
        </w:rPr>
      </w:r>
      <w:r/>
    </w:p>
    <w:p>
      <w:pPr>
        <w:pStyle w:val="1277"/>
        <w:jc w:val="left"/>
        <w:spacing w:before="240" w:after="240" w:line="360" w:lineRule="auto"/>
        <w:rPr>
          <w:rStyle w:val="918"/>
          <w:rFonts w:ascii="宋体" w:hAnsi="宋体" w:eastAsia="宋体" w:cs="宋体"/>
          <w:b/>
          <w:color w:val="auto"/>
          <w:sz w:val="28"/>
          <w:highlight w:val="none"/>
        </w:rPr>
      </w:pPr>
      <w:r>
        <w:rPr>
          <w:rFonts w:ascii="宋体" w:hAnsi="宋体" w:eastAsia="宋体" w:cs="宋体"/>
          <w:b/>
          <w:color w:val="auto"/>
          <w:sz w:val="28"/>
          <w:highlight w:val="none"/>
        </w:rPr>
      </w:r>
      <w:r/>
    </w:p>
    <w:p>
      <w:pPr>
        <w:pStyle w:val="1277"/>
        <w:jc w:val="left"/>
        <w:spacing w:before="240" w:after="240" w:line="360" w:lineRule="auto"/>
        <w:rPr>
          <w:rStyle w:val="918"/>
          <w:rFonts w:ascii="宋体" w:hAnsi="宋体" w:eastAsia="宋体" w:cs="宋体"/>
          <w:b/>
          <w:color w:val="auto"/>
          <w:sz w:val="28"/>
          <w:highlight w:val="none"/>
        </w:rPr>
      </w:pPr>
      <w:r>
        <w:rPr>
          <w:rFonts w:ascii="宋体" w:hAnsi="宋体" w:eastAsia="宋体" w:cs="宋体"/>
          <w:b/>
          <w:color w:val="auto"/>
          <w:sz w:val="28"/>
          <w:highlight w:val="none"/>
        </w:rPr>
      </w:r>
      <w:r/>
    </w:p>
    <w:p>
      <w:pPr>
        <w:pStyle w:val="1277"/>
        <w:jc w:val="left"/>
        <w:spacing w:before="240" w:after="240" w:line="360" w:lineRule="auto"/>
        <w:rPr>
          <w:rStyle w:val="918"/>
          <w:rFonts w:ascii="宋体" w:hAnsi="宋体" w:eastAsia="宋体" w:cs="宋体"/>
          <w:b/>
          <w:color w:val="auto"/>
          <w:sz w:val="28"/>
          <w:highlight w:val="none"/>
        </w:rPr>
      </w:pPr>
      <w:r>
        <w:rPr>
          <w:rFonts w:ascii="宋体" w:hAnsi="宋体" w:eastAsia="宋体" w:cs="宋体"/>
          <w:b/>
          <w:color w:val="auto"/>
          <w:sz w:val="28"/>
          <w:highlight w:val="none"/>
        </w:rPr>
      </w:r>
      <w:r/>
    </w:p>
    <w:p>
      <w:pPr>
        <w:pStyle w:val="1287"/>
        <w:spacing w:line="440" w:lineRule="exact"/>
        <w:rPr>
          <w:rStyle w:val="918"/>
          <w:rFonts w:ascii="Times New Roman" w:hAnsi="Times New Roman" w:eastAsia="Times New Roman" w:cs="Times New Roman"/>
          <w:color w:val="auto"/>
          <w:spacing w:val="7"/>
          <w:highlight w:val="none"/>
        </w:rPr>
        <w:outlineLvl w:val="9"/>
      </w:pPr>
      <w:r>
        <w:rPr>
          <w:rStyle w:val="918"/>
          <w:rFonts w:ascii="Times New Roman" w:hAnsi="Times New Roman" w:eastAsia="Times New Roman" w:cs="Times New Roman"/>
          <w:color w:val="auto"/>
          <w:highlight w:val="none"/>
        </w:rPr>
        <w:t xml:space="preserve">﻿ </w:t>
      </w:r>
      <w:r/>
    </w:p>
    <w:p>
      <w:pPr>
        <w:pStyle w:val="1283"/>
        <w:jc w:val="center"/>
        <w:spacing w:before="320" w:after="320"/>
        <w:rPr>
          <w:rStyle w:val="918"/>
          <w:rFonts w:ascii="宋体" w:hAnsi="宋体" w:eastAsia="宋体" w:cs="宋体"/>
          <w:b/>
          <w:bCs/>
          <w:color w:val="auto"/>
          <w:sz w:val="32"/>
          <w:szCs w:val="32"/>
          <w:highlight w:val="none"/>
        </w:rPr>
        <w:outlineLvl w:val="1"/>
      </w:pPr>
      <w:r/>
      <w:bookmarkStart w:id="281" w:name="OLE_LINK2"/>
      <w:r>
        <w:rPr>
          <w:rStyle w:val="918"/>
          <w:rFonts w:ascii="宋体" w:hAnsi="宋体" w:eastAsia="宋体" w:cs="宋体"/>
          <w:b/>
          <w:bCs/>
          <w:color w:val="auto"/>
          <w:sz w:val="32"/>
          <w:szCs w:val="32"/>
          <w:highlight w:val="none"/>
        </w:rPr>
        <w:t xml:space="preserve">具备履行合同所必需的设备和专业技术能力的书面声明</w:t>
      </w:r>
      <w:r/>
    </w:p>
    <w:p>
      <w:pPr>
        <w:pStyle w:val="1283"/>
        <w:jc w:val="left"/>
        <w:spacing w:before="240" w:after="24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 </w:t>
      </w:r>
      <w:r/>
    </w:p>
    <w:p>
      <w:pPr>
        <w:pStyle w:val="1283"/>
        <w:jc w:val="left"/>
        <w:spacing w:before="320" w:after="320"/>
        <w:rPr>
          <w:rStyle w:val="918"/>
          <w:rFonts w:ascii="宋体" w:hAnsi="宋体" w:eastAsia="宋体" w:cs="宋体"/>
          <w:color w:val="auto"/>
          <w:highlight w:val="none"/>
        </w:rPr>
      </w:pPr>
      <w:r>
        <w:rPr>
          <w:rStyle w:val="918"/>
          <w:rFonts w:ascii="宋体" w:hAnsi="宋体" w:eastAsia="宋体" w:cs="宋体"/>
          <w:color w:val="auto"/>
          <w:highlight w:val="none"/>
        </w:rPr>
        <w:t xml:space="preserve">我单位郑重声明： </w:t>
      </w:r>
      <w:r/>
    </w:p>
    <w:p>
      <w:pPr>
        <w:pStyle w:val="1283"/>
        <w:jc w:val="left"/>
        <w:spacing w:before="320" w:after="320"/>
        <w:rPr>
          <w:rStyle w:val="918"/>
          <w:rFonts w:ascii="宋体" w:hAnsi="宋体" w:eastAsia="宋体" w:cs="宋体"/>
          <w:color w:val="auto"/>
          <w:sz w:val="24"/>
          <w:szCs w:val="24"/>
          <w:highlight w:val="none"/>
        </w:rPr>
      </w:pPr>
      <w:r>
        <w:rPr>
          <w:rStyle w:val="918"/>
          <w:rFonts w:ascii="宋体" w:hAnsi="宋体" w:eastAsia="宋体" w:cs="宋体"/>
          <w:color w:val="auto"/>
          <w:highlight w:val="none"/>
        </w:rPr>
        <w:t xml:space="preserve">我单位具备履行本项采购合同所必需的设备和专业技术能力。 </w:t>
      </w:r>
      <w:r/>
    </w:p>
    <w:p>
      <w:pPr>
        <w:pStyle w:val="1283"/>
        <w:spacing w:before="360" w:after="360"/>
        <w:rPr>
          <w:rStyle w:val="918"/>
          <w:rFonts w:ascii="宋体" w:hAnsi="宋体" w:eastAsia="宋体" w:cs="宋体"/>
          <w:color w:val="auto"/>
          <w:sz w:val="36"/>
          <w:szCs w:val="36"/>
          <w:highlight w:val="none"/>
        </w:rPr>
      </w:pPr>
      <w:r>
        <w:rPr>
          <w:rStyle w:val="918"/>
          <w:rFonts w:ascii="宋体" w:hAnsi="宋体" w:eastAsia="宋体" w:cs="宋体"/>
          <w:color w:val="auto"/>
          <w:sz w:val="36"/>
          <w:szCs w:val="36"/>
          <w:highlight w:val="none"/>
        </w:rPr>
        <w:t xml:space="preserve"> </w:t>
      </w:r>
      <w:r/>
    </w:p>
    <w:p>
      <w:pPr>
        <w:pStyle w:val="1283"/>
        <w:jc w:val="center"/>
        <w:spacing w:before="360" w:after="360"/>
        <w:rPr>
          <w:rStyle w:val="918"/>
          <w:rFonts w:ascii="宋体" w:hAnsi="宋体" w:eastAsia="宋体" w:cs="宋体"/>
          <w:color w:val="auto"/>
          <w:sz w:val="36"/>
          <w:szCs w:val="36"/>
          <w:highlight w:val="none"/>
        </w:rPr>
        <w:outlineLvl w:val="1"/>
      </w:pPr>
      <w:r>
        <w:rPr>
          <w:rStyle w:val="918"/>
          <w:rFonts w:ascii="宋体" w:hAnsi="宋体" w:eastAsia="宋体" w:cs="宋体"/>
          <w:color w:val="auto"/>
          <w:sz w:val="36"/>
          <w:szCs w:val="36"/>
          <w:highlight w:val="none"/>
        </w:rPr>
        <w:t xml:space="preserve"> </w:t>
      </w:r>
      <w:r>
        <w:rPr>
          <w:rFonts w:hint="eastAsia" w:hAnsi="宋体" w:cs="宋体"/>
          <w:color w:val="auto"/>
          <w:sz w:val="24"/>
          <w:highlight w:val="none"/>
        </w:rPr>
        <w:t xml:space="preserve">    供应商名称（加盖公章）：</w:t>
      </w:r>
      <w:bookmarkEnd w:id="281"/>
      <w:r/>
    </w:p>
    <w:p>
      <w:pPr>
        <w:pStyle w:val="1284"/>
        <w:jc w:val="left"/>
        <w:rPr>
          <w:rStyle w:val="918"/>
          <w:rFonts w:ascii="宋体" w:hAnsi="宋体" w:eastAsia="宋体" w:cs="宋体"/>
          <w:color w:val="auto"/>
          <w:sz w:val="36"/>
          <w:szCs w:val="36"/>
          <w:highlight w:val="none"/>
        </w:rPr>
        <w:outlineLvl w:val="9"/>
      </w:pPr>
      <w:r>
        <w:rPr>
          <w:rStyle w:val="918"/>
          <w:rFonts w:ascii="宋体" w:hAnsi="宋体" w:eastAsia="宋体" w:cs="宋体"/>
          <w:color w:val="auto"/>
          <w:sz w:val="36"/>
          <w:szCs w:val="36"/>
          <w:highlight w:val="none"/>
        </w:rPr>
        <w:t xml:space="preserve"> </w:t>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4"/>
        <w:jc w:val="left"/>
        <w:rPr>
          <w:rStyle w:val="918"/>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pStyle w:val="1285"/>
        <w:spacing w:line="440" w:lineRule="exact"/>
        <w:rPr>
          <w:rStyle w:val="918"/>
          <w:rFonts w:ascii="Times New Roman" w:hAnsi="Times New Roman" w:eastAsia="Times New Roman" w:cs="Times New Roman"/>
          <w:color w:val="auto"/>
          <w:spacing w:val="7"/>
          <w:highlight w:val="none"/>
        </w:rPr>
        <w:outlineLvl w:val="9"/>
      </w:pPr>
      <w:r>
        <w:rPr>
          <w:rStyle w:val="918"/>
          <w:rFonts w:ascii="宋体" w:hAnsi="宋体" w:eastAsia="宋体" w:cs="宋体"/>
          <w:color w:val="auto"/>
          <w:highlight w:val="none"/>
        </w:rPr>
        <w:t xml:space="preserve">﻿ </w:t>
      </w:r>
      <w:r/>
    </w:p>
    <w:p>
      <w:pPr>
        <w:ind w:firstLine="480"/>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5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firstLine="480"/>
        <w:jc w:val="center"/>
        <w:spacing w:line="560" w:lineRule="exact"/>
        <w:rPr>
          <w:rFonts w:ascii="宋体" w:hAnsi="宋体" w:eastAsia="宋体" w:cs="宋体"/>
          <w:b/>
          <w:color w:val="auto"/>
          <w:sz w:val="32"/>
          <w:szCs w:val="32"/>
          <w:highlight w:val="none"/>
        </w:rPr>
        <w:outlineLvl w:val="1"/>
      </w:pPr>
      <w:r/>
      <w:bookmarkStart w:id="282" w:name="OLE_LINK3"/>
      <w:r>
        <w:rPr>
          <w:rFonts w:hint="eastAsia" w:ascii="宋体" w:hAnsi="宋体" w:eastAsia="宋体" w:cs="宋体"/>
          <w:b/>
          <w:color w:val="auto"/>
          <w:sz w:val="32"/>
          <w:szCs w:val="32"/>
          <w:highlight w:val="none"/>
        </w:rPr>
        <w:t xml:space="preserve">参加政府采购活动前3年内在经营活动中没有重大违法记录的书面声明</w:t>
      </w:r>
      <w:r/>
    </w:p>
    <w:p>
      <w:pPr>
        <w:spacing w:line="360" w:lineRule="auto"/>
        <w:rPr>
          <w:rFonts w:eastAsia="宋体" w:cs="Times New Roman"/>
          <w:color w:val="auto"/>
          <w:highlight w:val="none"/>
        </w:rPr>
      </w:pPr>
      <w:r>
        <w:rPr>
          <w:rFonts w:eastAsia="宋体" w:cs="Times New Roman"/>
          <w:color w:val="auto"/>
          <w:highlight w:val="none"/>
        </w:rPr>
      </w:r>
      <w:r/>
    </w:p>
    <w:p>
      <w:pPr>
        <w:jc w:val="center"/>
        <w:spacing w:line="360" w:lineRule="auto"/>
        <w:rPr>
          <w:rFonts w:eastAsia="宋体" w:cs="Times New Roman"/>
          <w:b/>
          <w:color w:val="auto"/>
          <w:sz w:val="48"/>
          <w:szCs w:val="48"/>
          <w:highlight w:val="none"/>
        </w:rPr>
      </w:pPr>
      <w:r>
        <w:rPr>
          <w:rFonts w:hint="eastAsia" w:eastAsia="宋体" w:cs="Times New Roman"/>
          <w:b/>
          <w:color w:val="auto"/>
          <w:sz w:val="48"/>
          <w:szCs w:val="48"/>
          <w:highlight w:val="none"/>
        </w:rPr>
        <w:t xml:space="preserve">声明</w:t>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360" w:lineRule="auto"/>
        <w:rPr>
          <w:rFonts w:eastAsia="宋体" w:cs="Times New Roman"/>
          <w:color w:val="auto"/>
          <w:sz w:val="24"/>
          <w:highlight w:val="none"/>
        </w:rPr>
      </w:pPr>
      <w:r>
        <w:rPr>
          <w:rFonts w:hint="eastAsia" w:eastAsia="宋体" w:cs="Times New Roman"/>
          <w:color w:val="auto"/>
          <w:sz w:val="24"/>
          <w:highlight w:val="none"/>
        </w:rPr>
        <w:t xml:space="preserve"> </w:t>
      </w:r>
      <w:r/>
    </w:p>
    <w:p>
      <w:pPr>
        <w:ind w:firstLine="480"/>
        <w:spacing w:line="360" w:lineRule="auto"/>
        <w:rPr>
          <w:rFonts w:eastAsia="宋体" w:cs="Times New Roman"/>
          <w:color w:val="auto"/>
          <w:sz w:val="24"/>
          <w:highlight w:val="none"/>
        </w:rPr>
      </w:pPr>
      <w:r>
        <w:rPr>
          <w:rFonts w:hint="eastAsia" w:eastAsia="宋体" w:cs="Times New Roman"/>
          <w:color w:val="auto"/>
          <w:sz w:val="24"/>
          <w:highlight w:val="none"/>
        </w:rPr>
        <w:t xml:space="preserve">                                供应商名称（加盖公章）：</w:t>
      </w:r>
      <w:bookmarkEnd w:id="282"/>
      <w:r/>
    </w:p>
    <w:p>
      <w:pPr>
        <w:pStyle w:val="1285"/>
        <w:spacing w:before="240" w:after="240"/>
        <w:rPr>
          <w:rStyle w:val="918"/>
          <w:rFonts w:ascii="宋体" w:hAnsi="宋体" w:eastAsia="宋体" w:cs="宋体"/>
          <w:color w:val="auto"/>
          <w:highlight w:val="none"/>
        </w:rPr>
      </w:pPr>
      <w:r>
        <w:rPr>
          <w:rStyle w:val="918"/>
          <w:rFonts w:ascii="宋体" w:hAnsi="宋体" w:eastAsia="宋体" w:cs="宋体"/>
          <w:color w:val="auto"/>
          <w:highlight w:val="none"/>
        </w:rPr>
        <w:t xml:space="preserve"> </w:t>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pStyle w:val="1285"/>
        <w:spacing w:before="240" w:after="240"/>
        <w:rPr>
          <w:rStyle w:val="918"/>
          <w:rFonts w:ascii="宋体" w:hAnsi="宋体" w:eastAsia="宋体" w:cs="宋体"/>
          <w:color w:val="auto"/>
          <w:highlight w:val="none"/>
        </w:rPr>
      </w:pPr>
      <w:r>
        <w:rPr>
          <w:rFonts w:ascii="宋体" w:hAnsi="宋体" w:eastAsia="宋体" w:cs="宋体"/>
          <w:color w:val="auto"/>
          <w:highlight w:val="none"/>
        </w:rPr>
      </w:r>
      <w:r/>
    </w:p>
    <w:p>
      <w:pPr>
        <w:ind w:firstLine="420"/>
        <w:jc w:val="center"/>
        <w:spacing w:line="360" w:lineRule="auto"/>
        <w:rPr>
          <w:rStyle w:val="918"/>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r>
      <w:r/>
    </w:p>
    <w:p>
      <w:pPr>
        <w:ind w:firstLine="562"/>
        <w:jc w:val="center"/>
        <w:spacing w:line="360" w:lineRule="auto"/>
        <w:rPr>
          <w:rFonts w:ascii="宋体" w:hAnsi="宋体" w:eastAsia="宋体" w:cs="Times New Roman"/>
          <w:b/>
          <w:color w:val="auto"/>
          <w:sz w:val="32"/>
          <w:szCs w:val="32"/>
          <w:highlight w:val="none"/>
        </w:rPr>
        <w:outlineLvl w:val="1"/>
      </w:pPr>
      <w:r/>
      <w:bookmarkStart w:id="283" w:name="OLE_LINK4"/>
      <w:r>
        <w:rPr>
          <w:rStyle w:val="918"/>
          <w:rFonts w:ascii="宋体" w:hAnsi="宋体" w:eastAsia="宋体" w:cs="宋体"/>
          <w:b/>
          <w:color w:val="auto"/>
          <w:sz w:val="28"/>
          <w:highlight w:val="none"/>
        </w:rPr>
        <w:t xml:space="preserve">  </w:t>
      </w:r>
      <w:r>
        <w:rPr>
          <w:rFonts w:hint="eastAsia" w:eastAsia="宋体" w:cs="Times New Roman"/>
          <w:b/>
          <w:color w:val="auto"/>
          <w:sz w:val="32"/>
          <w:szCs w:val="32"/>
          <w:highlight w:val="none"/>
        </w:rPr>
        <w:t xml:space="preserve">关于资格证明文件</w:t>
      </w:r>
      <w:r>
        <w:rPr>
          <w:rFonts w:hint="eastAsia" w:ascii="宋体" w:hAnsi="宋体" w:eastAsia="宋体" w:cs="Times New Roman"/>
          <w:b/>
          <w:color w:val="auto"/>
          <w:sz w:val="32"/>
          <w:szCs w:val="32"/>
          <w:highlight w:val="none"/>
        </w:rPr>
        <w:t xml:space="preserve">的书面承诺</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pStyle w:val="932"/>
        <w:ind w:firstLine="480"/>
        <w:spacing w:line="44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643"/>
        <w:jc w:val="center"/>
        <w:spacing w:line="360" w:lineRule="auto"/>
        <w:rPr>
          <w:rFonts w:eastAsia="宋体" w:cs="Times New Roman"/>
          <w:b/>
          <w:color w:val="auto"/>
          <w:sz w:val="32"/>
          <w:szCs w:val="32"/>
          <w:highlight w:val="none"/>
        </w:rPr>
      </w:pPr>
      <w:r>
        <w:rPr>
          <w:rFonts w:eastAsia="宋体" w:cs="Times New Roman"/>
          <w:b/>
          <w:color w:val="auto"/>
          <w:sz w:val="32"/>
          <w:szCs w:val="32"/>
          <w:highlight w:val="none"/>
        </w:rPr>
      </w:r>
      <w:r/>
    </w:p>
    <w:p>
      <w:pPr>
        <w:ind w:firstLine="480"/>
        <w:jc w:val="center"/>
        <w:spacing w:line="360" w:lineRule="auto"/>
        <w:rPr>
          <w:rFonts w:ascii="宋体" w:hAnsi="宋体" w:eastAsia="宋体" w:cs="Times New Roman"/>
          <w:color w:val="auto"/>
          <w:sz w:val="24"/>
          <w:highlight w:val="none"/>
        </w:rPr>
        <w:outlineLvl w:val="1"/>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供应商名称（加盖公章）：</w:t>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bookmarkEnd w:id="283"/>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96"/>
        <w:jc w:val="left"/>
        <w:rPr>
          <w:rStyle w:val="918"/>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1287"/>
        <w:jc w:val="center"/>
        <w:spacing w:before="320" w:after="320"/>
        <w:rPr>
          <w:rStyle w:val="918"/>
          <w:rFonts w:eastAsia="宋体"/>
          <w:highlight w:val="none"/>
        </w:rPr>
        <w:outlineLvl w:val="1"/>
      </w:pPr>
      <w:r/>
      <w:bookmarkStart w:id="284" w:name="OLE_LINK7"/>
      <w:r>
        <w:rPr>
          <w:rStyle w:val="918"/>
          <w:rFonts w:hint="eastAsia" w:eastAsia="宋体"/>
          <w:b/>
          <w:bCs/>
          <w:sz w:val="32"/>
          <w:szCs w:val="32"/>
          <w:highlight w:val="none"/>
        </w:rPr>
        <w:t xml:space="preserve">1、</w:t>
      </w:r>
      <w:r>
        <w:rPr>
          <w:rStyle w:val="918"/>
          <w:b/>
          <w:bCs/>
          <w:sz w:val="32"/>
          <w:szCs w:val="32"/>
          <w:highlight w:val="none"/>
        </w:rPr>
        <w:t xml:space="preserve">授权委托书</w:t>
      </w:r>
      <w:r/>
    </w:p>
    <w:p>
      <w:pPr>
        <w:pStyle w:val="1287"/>
        <w:ind w:firstLine="500"/>
        <w:spacing w:before="240" w:after="240"/>
        <w:rPr>
          <w:rStyle w:val="918"/>
          <w:highlight w:val="none"/>
        </w:rPr>
      </w:pPr>
      <w:r>
        <w:rPr>
          <w:rStyle w:val="918"/>
          <w:highlight w:val="none"/>
        </w:rPr>
        <w:t xml:space="preserve">本授权书声明：</w:t>
      </w:r>
      <w:r>
        <w:rPr>
          <w:rStyle w:val="918"/>
          <w:rFonts w:hint="eastAsia" w:eastAsia="宋体"/>
          <w:highlight w:val="none"/>
          <w:u w:val="single"/>
        </w:rPr>
        <w:t xml:space="preserve">                </w:t>
      </w:r>
      <w:r>
        <w:rPr>
          <w:rStyle w:val="918"/>
          <w:highlight w:val="none"/>
        </w:rPr>
        <w:t xml:space="preserve">（</w:t>
      </w:r>
      <w:r>
        <w:rPr>
          <w:rStyle w:val="918"/>
          <w:rFonts w:hint="eastAsia" w:eastAsia="宋体"/>
          <w:highlight w:val="none"/>
        </w:rPr>
        <w:t xml:space="preserve">供应商</w:t>
      </w:r>
      <w:r>
        <w:rPr>
          <w:rStyle w:val="918"/>
          <w:highlight w:val="none"/>
        </w:rPr>
        <w:t xml:space="preserve">名称）授权</w:t>
      </w:r>
      <w:bookmarkStart w:id="285" w:name="sys_STR"/>
      <w:r/>
      <w:bookmarkEnd w:id="285"/>
      <w:r>
        <w:rPr>
          <w:rStyle w:val="918"/>
          <w:rFonts w:hint="eastAsia" w:eastAsia="宋体"/>
          <w:highlight w:val="none"/>
          <w:u w:val="single"/>
        </w:rPr>
        <w:t xml:space="preserve">        </w:t>
      </w:r>
      <w:r>
        <w:rPr>
          <w:rStyle w:val="918"/>
          <w:highlight w:val="none"/>
        </w:rPr>
        <w:t xml:space="preserve">(被授权人的姓名)（</w:t>
      </w:r>
      <w:r>
        <w:rPr>
          <w:rStyle w:val="918"/>
          <w:rFonts w:hint="eastAsia" w:eastAsia="宋体"/>
          <w:highlight w:val="none"/>
        </w:rPr>
        <w:t xml:space="preserve">被授权人身份证号码</w:t>
      </w:r>
      <w:r>
        <w:rPr>
          <w:rStyle w:val="918"/>
          <w:rFonts w:hint="eastAsia" w:eastAsia="宋体"/>
          <w:highlight w:val="none"/>
          <w:u w:val="single"/>
        </w:rPr>
        <w:t xml:space="preserve">：         </w:t>
      </w:r>
      <w:r>
        <w:rPr>
          <w:rStyle w:val="918"/>
          <w:highlight w:val="none"/>
        </w:rPr>
        <w:t xml:space="preserve">）为我方就</w:t>
      </w:r>
      <w:r>
        <w:rPr>
          <w:rStyle w:val="918"/>
          <w:rFonts w:hint="eastAsia" w:eastAsia="宋体"/>
          <w:highlight w:val="none"/>
          <w:u w:val="single"/>
        </w:rPr>
        <w:t xml:space="preserve">              （项目编号：     ）</w:t>
      </w:r>
      <w:r>
        <w:rPr>
          <w:rStyle w:val="918"/>
          <w:highlight w:val="none"/>
        </w:rPr>
        <w:t xml:space="preserve">项目采购活动的合法代理人，以本单位名义全权处理一切与该项目采购有关的事务</w:t>
      </w:r>
      <w:r>
        <w:rPr>
          <w:rStyle w:val="918"/>
          <w:rFonts w:hint="eastAsia" w:eastAsia="宋体"/>
          <w:highlight w:val="none"/>
        </w:rPr>
        <w:t xml:space="preserve">，</w:t>
      </w:r>
      <w:r>
        <w:rPr>
          <w:rStyle w:val="918"/>
          <w:rFonts w:hint="eastAsia"/>
          <w:highlight w:val="none"/>
        </w:rPr>
        <w:t xml:space="preserve">其代表本单位处理相关事项所产生的一切责任由本单位承担。</w:t>
      </w:r>
      <w:r/>
    </w:p>
    <w:p>
      <w:pPr>
        <w:pStyle w:val="1287"/>
        <w:ind w:firstLine="500"/>
        <w:spacing w:before="240" w:after="240"/>
        <w:rPr>
          <w:rStyle w:val="918"/>
          <w:highlight w:val="none"/>
        </w:rPr>
      </w:pPr>
      <w:r>
        <w:rPr>
          <w:rStyle w:val="918"/>
          <w:highlight w:val="none"/>
        </w:rPr>
        <w:t xml:space="preserve">本授权书于</w:t>
      </w:r>
      <w:r>
        <w:rPr>
          <w:rStyle w:val="918"/>
          <w:rFonts w:hint="eastAsia" w:eastAsia="宋体"/>
          <w:highlight w:val="none"/>
          <w:u w:val="single"/>
        </w:rPr>
        <w:t xml:space="preserve">   年  月   日</w:t>
      </w:r>
      <w:r>
        <w:rPr>
          <w:rStyle w:val="918"/>
          <w:highlight w:val="none"/>
        </w:rPr>
        <w:t xml:space="preserve">起生效，特此声明。  </w:t>
      </w:r>
      <w:r/>
    </w:p>
    <w:p>
      <w:pPr>
        <w:pStyle w:val="1287"/>
        <w:spacing w:before="240" w:after="240"/>
        <w:rPr>
          <w:rStyle w:val="918"/>
          <w:highlight w:val="none"/>
        </w:rPr>
      </w:pPr>
      <w:r>
        <w:rPr>
          <w:highlight w:val="none"/>
        </w:rPr>
      </w:r>
      <w:r/>
    </w:p>
    <w:p>
      <w:pPr>
        <w:pStyle w:val="1287"/>
        <w:ind w:firstLine="3570"/>
        <w:spacing w:before="240" w:after="240"/>
        <w:rPr>
          <w:rStyle w:val="918"/>
          <w:highlight w:val="none"/>
        </w:rPr>
      </w:pPr>
      <w:r>
        <w:rPr>
          <w:rStyle w:val="918"/>
          <w:highlight w:val="none"/>
        </w:rPr>
        <w:t xml:space="preserve">被授权人联系电话：（手机）   </w:t>
      </w:r>
      <w:r/>
    </w:p>
    <w:p>
      <w:pPr>
        <w:pStyle w:val="1287"/>
        <w:ind w:firstLine="3570"/>
        <w:spacing w:before="240" w:after="240"/>
        <w:rPr>
          <w:rStyle w:val="918"/>
          <w:highlight w:val="none"/>
        </w:rPr>
      </w:pPr>
      <w:r>
        <w:rPr>
          <w:rStyle w:val="918"/>
          <w:highlight w:val="none"/>
        </w:rPr>
        <w:t xml:space="preserve">授权单位名称：   （加盖公章）</w:t>
      </w:r>
      <w:r/>
    </w:p>
    <w:p>
      <w:pPr>
        <w:pStyle w:val="1287"/>
        <w:ind w:firstLine="3570"/>
        <w:spacing w:before="240" w:after="240"/>
        <w:rPr>
          <w:rStyle w:val="918"/>
          <w:rFonts w:eastAsia="宋体"/>
          <w:highlight w:val="none"/>
        </w:rPr>
      </w:pPr>
      <w:r>
        <w:rPr>
          <w:rStyle w:val="918"/>
          <w:highlight w:val="none"/>
        </w:rPr>
        <w:t xml:space="preserve">单位地址：   </w:t>
      </w:r>
      <w:r>
        <w:rPr>
          <w:rStyle w:val="918"/>
          <w:rFonts w:hint="eastAsia" w:eastAsia="宋体"/>
          <w:highlight w:val="none"/>
        </w:rPr>
        <w:t xml:space="preserve"> </w:t>
      </w:r>
      <w:r/>
    </w:p>
    <w:p>
      <w:pPr>
        <w:pStyle w:val="1287"/>
        <w:ind w:firstLine="3600"/>
        <w:spacing w:before="240" w:after="240"/>
        <w:rPr>
          <w:rFonts w:hint="eastAsia" w:ascii="宋体" w:hAnsi="宋体" w:eastAsia="宋体"/>
          <w:szCs w:val="21"/>
          <w:highlight w:val="none"/>
        </w:rPr>
      </w:pPr>
      <w:r>
        <w:rPr>
          <w:rStyle w:val="918"/>
          <w:highlight w:val="none"/>
        </w:rPr>
        <w:t xml:space="preserve">日期：   </w:t>
      </w:r>
      <w:r>
        <w:rPr>
          <w:rStyle w:val="918"/>
          <w:rFonts w:hint="eastAsia" w:eastAsia="宋体"/>
          <w:highlight w:val="none"/>
        </w:rPr>
        <w:t xml:space="preserve">年   月   日</w:t>
      </w:r>
      <w:r/>
    </w:p>
    <w:p>
      <w:pPr>
        <w:jc w:val="left"/>
        <w:widowControl/>
        <w:rPr>
          <w:rFonts w:hint="eastAsia" w:ascii="宋体" w:hAnsi="宋体"/>
          <w:szCs w:val="21"/>
          <w:highlight w:val="none"/>
        </w:rPr>
      </w:pPr>
      <w:r>
        <w:rPr>
          <w:rFonts w:hint="eastAsia" w:ascii="宋体" w:hAnsi="宋体"/>
          <w:szCs w:val="21"/>
          <w:highlight w:val="none"/>
        </w:rPr>
      </w:r>
      <w:r/>
    </w:p>
    <w:p>
      <w:pPr>
        <w:pStyle w:val="1287"/>
        <w:jc w:val="center"/>
        <w:spacing w:before="320" w:after="320"/>
        <w:rPr>
          <w:rStyle w:val="918"/>
          <w:rFonts w:hint="eastAsia" w:eastAsia="宋体"/>
          <w:b/>
          <w:bCs/>
          <w:sz w:val="32"/>
          <w:szCs w:val="32"/>
          <w:highlight w:val="none"/>
        </w:rPr>
        <w:outlineLvl w:val="1"/>
      </w:pPr>
      <w:r>
        <w:rPr>
          <w:rStyle w:val="918"/>
          <w:rFonts w:hint="eastAsia" w:eastAsia="宋体"/>
          <w:b/>
          <w:bCs/>
          <w:sz w:val="32"/>
          <w:szCs w:val="32"/>
          <w:highlight w:val="none"/>
        </w:rPr>
        <w:t xml:space="preserve">2、法定代表人身份证明书</w:t>
      </w:r>
      <w:r/>
    </w:p>
    <w:p>
      <w:pPr>
        <w:pStyle w:val="1287"/>
        <w:ind w:firstLine="500"/>
        <w:spacing w:before="240" w:after="240"/>
        <w:rPr>
          <w:rStyle w:val="918"/>
          <w:highlight w:val="none"/>
        </w:rPr>
      </w:pPr>
      <w:r>
        <w:rPr>
          <w:rStyle w:val="918"/>
          <w:rFonts w:hint="eastAsia" w:eastAsia="宋体"/>
          <w:highlight w:val="none"/>
        </w:rPr>
        <w:t xml:space="preserve">兹证明</w:t>
      </w:r>
      <w:r>
        <w:rPr>
          <w:rStyle w:val="918"/>
          <w:rFonts w:hint="eastAsia" w:eastAsia="宋体"/>
          <w:highlight w:val="none"/>
          <w:u w:val="single"/>
        </w:rPr>
        <w:t xml:space="preserve">              </w:t>
      </w:r>
      <w:r>
        <w:rPr>
          <w:rStyle w:val="918"/>
          <w:highlight w:val="none"/>
        </w:rPr>
        <w:t xml:space="preserve">（</w:t>
      </w:r>
      <w:r>
        <w:rPr>
          <w:rStyle w:val="918"/>
          <w:rFonts w:hint="eastAsia" w:eastAsia="宋体"/>
          <w:highlight w:val="none"/>
        </w:rPr>
        <w:t xml:space="preserve">姓名</w:t>
      </w:r>
      <w:r>
        <w:rPr>
          <w:rStyle w:val="918"/>
          <w:highlight w:val="none"/>
        </w:rPr>
        <w:t xml:space="preserve">）（</w:t>
      </w:r>
      <w:r>
        <w:rPr>
          <w:rStyle w:val="918"/>
          <w:rFonts w:hint="eastAsia" w:eastAsia="宋体"/>
          <w:highlight w:val="none"/>
        </w:rPr>
        <w:t xml:space="preserve">法定代表人身份证号码</w:t>
      </w:r>
      <w:r>
        <w:rPr>
          <w:rStyle w:val="918"/>
          <w:rFonts w:hint="eastAsia" w:eastAsia="宋体"/>
          <w:highlight w:val="none"/>
          <w:u w:val="single"/>
        </w:rPr>
        <w:t xml:space="preserve">：         </w:t>
      </w:r>
      <w:r>
        <w:rPr>
          <w:rStyle w:val="918"/>
          <w:highlight w:val="none"/>
        </w:rPr>
        <w:t xml:space="preserve">）</w:t>
      </w:r>
      <w:r>
        <w:rPr>
          <w:rStyle w:val="918"/>
          <w:rFonts w:hint="eastAsia" w:eastAsia="宋体"/>
          <w:highlight w:val="none"/>
        </w:rPr>
        <w:t xml:space="preserve">担任</w:t>
      </w:r>
      <w:r>
        <w:rPr>
          <w:rStyle w:val="918"/>
          <w:rFonts w:hint="eastAsia" w:eastAsia="宋体"/>
          <w:highlight w:val="none"/>
          <w:u w:val="single"/>
        </w:rPr>
        <w:t xml:space="preserve">            </w:t>
      </w:r>
      <w:r>
        <w:rPr>
          <w:rStyle w:val="918"/>
          <w:highlight w:val="none"/>
        </w:rPr>
        <w:t xml:space="preserve">(</w:t>
      </w:r>
      <w:r>
        <w:rPr>
          <w:rStyle w:val="918"/>
          <w:rFonts w:hint="eastAsia" w:eastAsia="宋体"/>
          <w:highlight w:val="none"/>
        </w:rPr>
        <w:t xml:space="preserve">供应商名称</w:t>
      </w:r>
      <w:r>
        <w:rPr>
          <w:rStyle w:val="918"/>
          <w:highlight w:val="none"/>
        </w:rPr>
        <w:t xml:space="preserve">)</w:t>
      </w:r>
      <w:r>
        <w:rPr>
          <w:rStyle w:val="918"/>
          <w:rFonts w:hint="eastAsia" w:eastAsia="宋体"/>
          <w:highlight w:val="none"/>
          <w:u w:val="single"/>
        </w:rPr>
        <w:t xml:space="preserve">      （职位 ）</w:t>
      </w:r>
      <w:r>
        <w:rPr>
          <w:rStyle w:val="918"/>
          <w:rFonts w:hint="eastAsia" w:eastAsia="宋体"/>
          <w:highlight w:val="none"/>
        </w:rPr>
        <w:t xml:space="preserve">，是我单位的法定代表人</w:t>
      </w:r>
      <w:r>
        <w:rPr>
          <w:rStyle w:val="918"/>
          <w:highlight w:val="none"/>
        </w:rPr>
        <w:t xml:space="preserve">。 </w:t>
      </w:r>
      <w:r/>
    </w:p>
    <w:p>
      <w:pPr>
        <w:pStyle w:val="1287"/>
        <w:ind w:firstLine="500"/>
        <w:spacing w:before="240" w:after="240"/>
        <w:rPr>
          <w:rStyle w:val="918"/>
          <w:highlight w:val="none"/>
        </w:rPr>
      </w:pPr>
      <w:r>
        <w:rPr>
          <w:rStyle w:val="918"/>
          <w:highlight w:val="none"/>
        </w:rPr>
        <w:t xml:space="preserve">特此</w:t>
      </w:r>
      <w:r>
        <w:rPr>
          <w:rStyle w:val="918"/>
          <w:rFonts w:hint="eastAsia" w:eastAsia="宋体"/>
          <w:highlight w:val="none"/>
        </w:rPr>
        <w:t xml:space="preserve">证</w:t>
      </w:r>
      <w:r>
        <w:rPr>
          <w:rStyle w:val="918"/>
          <w:highlight w:val="none"/>
        </w:rPr>
        <w:t xml:space="preserve">明。  </w:t>
      </w:r>
      <w:r/>
    </w:p>
    <w:p>
      <w:pPr>
        <w:pStyle w:val="1287"/>
        <w:ind w:firstLine="500"/>
        <w:spacing w:before="240" w:after="240"/>
        <w:rPr>
          <w:rStyle w:val="918"/>
          <w:highlight w:val="none"/>
        </w:rPr>
      </w:pPr>
      <w:r>
        <w:rPr>
          <w:highlight w:val="none"/>
        </w:rPr>
      </w:r>
      <w:r/>
    </w:p>
    <w:p>
      <w:pPr>
        <w:pStyle w:val="1287"/>
        <w:ind w:firstLine="240"/>
        <w:spacing w:before="240" w:after="240"/>
        <w:rPr>
          <w:rStyle w:val="918"/>
          <w:highlight w:val="none"/>
        </w:rPr>
      </w:pPr>
      <w:r>
        <w:rPr>
          <w:rStyle w:val="918"/>
          <w:highlight w:val="none"/>
        </w:rPr>
        <w:t xml:space="preserve"> </w:t>
      </w:r>
      <w:r>
        <w:rPr>
          <w:rStyle w:val="918"/>
          <w:rFonts w:hint="eastAsia" w:eastAsia="宋体"/>
          <w:highlight w:val="none"/>
        </w:rPr>
        <w:t xml:space="preserve">                       </w:t>
      </w:r>
      <w:r/>
    </w:p>
    <w:p>
      <w:pPr>
        <w:pStyle w:val="1287"/>
        <w:ind w:firstLine="3570"/>
        <w:spacing w:before="240" w:after="240"/>
        <w:rPr>
          <w:rStyle w:val="918"/>
          <w:highlight w:val="none"/>
        </w:rPr>
      </w:pPr>
      <w:r>
        <w:rPr>
          <w:rStyle w:val="918"/>
          <w:rFonts w:hint="eastAsia" w:eastAsia="宋体"/>
          <w:highlight w:val="none"/>
        </w:rPr>
        <w:t xml:space="preserve">法定代表人</w:t>
      </w:r>
      <w:r>
        <w:rPr>
          <w:rStyle w:val="918"/>
          <w:highlight w:val="none"/>
        </w:rPr>
        <w:t xml:space="preserve">联系电话：（手机）   </w:t>
      </w:r>
      <w:r/>
    </w:p>
    <w:p>
      <w:pPr>
        <w:pStyle w:val="1287"/>
        <w:ind w:firstLine="3570"/>
        <w:spacing w:before="240" w:after="240"/>
        <w:rPr>
          <w:rStyle w:val="918"/>
          <w:highlight w:val="none"/>
        </w:rPr>
      </w:pPr>
      <w:r>
        <w:rPr>
          <w:rStyle w:val="918"/>
          <w:highlight w:val="none"/>
        </w:rPr>
        <w:t xml:space="preserve">单位名称：   （加盖公章）</w:t>
      </w:r>
      <w:r/>
    </w:p>
    <w:p>
      <w:pPr>
        <w:pStyle w:val="1287"/>
        <w:ind w:firstLine="3570"/>
        <w:spacing w:before="240" w:after="240"/>
        <w:rPr>
          <w:rStyle w:val="918"/>
          <w:rFonts w:eastAsia="宋体"/>
          <w:highlight w:val="none"/>
        </w:rPr>
      </w:pPr>
      <w:r>
        <w:rPr>
          <w:rStyle w:val="918"/>
          <w:highlight w:val="none"/>
        </w:rPr>
        <w:t xml:space="preserve">单位地址：   </w:t>
      </w:r>
      <w:r>
        <w:rPr>
          <w:rStyle w:val="918"/>
          <w:rFonts w:hint="eastAsia" w:eastAsia="宋体"/>
          <w:highlight w:val="none"/>
        </w:rPr>
        <w:t xml:space="preserve"> </w:t>
      </w:r>
      <w:r/>
    </w:p>
    <w:p>
      <w:pPr>
        <w:pStyle w:val="1287"/>
        <w:ind w:firstLine="3600"/>
        <w:spacing w:before="240" w:after="240"/>
        <w:rPr>
          <w:highlight w:val="none"/>
        </w:rPr>
      </w:pPr>
      <w:r>
        <w:rPr>
          <w:rStyle w:val="918"/>
          <w:highlight w:val="none"/>
        </w:rPr>
        <w:t xml:space="preserve">日期：   </w:t>
      </w:r>
      <w:r>
        <w:rPr>
          <w:rStyle w:val="918"/>
          <w:rFonts w:hint="eastAsia" w:eastAsia="宋体"/>
          <w:highlight w:val="none"/>
        </w:rPr>
        <w:t xml:space="preserve">年   月   日</w:t>
      </w:r>
      <w:bookmarkEnd w:id="284"/>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296"/>
        <w:rPr>
          <w:rStyle w:val="918"/>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296"/>
        <w:rPr>
          <w:rStyle w:val="918"/>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296"/>
        <w:rPr>
          <w:rStyle w:val="918"/>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rPr>
          <w:rFonts w:hint="default" w:ascii="宋体" w:hAnsi="宋体" w:eastAsia="宋体" w:cs="宋体"/>
          <w:sz w:val="32"/>
          <w:szCs w:val="32"/>
          <w:highlight w:val="none"/>
          <w:lang w:val="en-US" w:eastAsia="zh-CN" w:bidi="ar-SA"/>
        </w:rPr>
        <w:outlineLvl w:val="0"/>
      </w:pPr>
      <w:r/>
      <w:bookmarkStart w:id="286" w:name="_Toc13245"/>
      <w:r/>
      <w:bookmarkStart w:id="287" w:name="OLE_LINK9"/>
      <w:r/>
      <w:bookmarkStart w:id="288" w:name="OLE_LINK5"/>
      <w:r>
        <w:rPr>
          <w:rFonts w:hint="default" w:ascii="宋体" w:hAnsi="宋体" w:eastAsia="宋体" w:cs="宋体"/>
          <w:b/>
          <w:sz w:val="32"/>
          <w:szCs w:val="24"/>
          <w:highlight w:val="none"/>
          <w:lang w:val="en-US" w:eastAsia="zh-CN" w:bidi="ar-SA"/>
        </w:rPr>
        <w:t xml:space="preserve">中小企业声明函</w:t>
      </w:r>
      <w:r>
        <w:rPr>
          <w:rFonts w:hint="eastAsia" w:ascii="宋体" w:hAnsi="宋体" w:eastAsia="宋体" w:cs="宋体"/>
          <w:b/>
          <w:sz w:val="32"/>
          <w:szCs w:val="24"/>
          <w:highlight w:val="none"/>
          <w:lang w:val="en-US" w:eastAsia="zh-CN" w:bidi="ar-SA"/>
        </w:rPr>
        <w:t xml:space="preserve">（专门面向中小企业）</w:t>
      </w:r>
      <w:bookmarkEnd w:id="286"/>
      <w:r/>
      <w:r/>
    </w:p>
    <w:p>
      <w:pPr>
        <w:jc w:val="center"/>
        <w:spacing w:before="320" w:after="320"/>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 xml:space="preserve">中小企业声明函（服务） </w:t>
      </w:r>
      <w:r/>
    </w:p>
    <w:p>
      <w:pPr>
        <w:ind w:firstLine="480"/>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本公司郑重声明，根据《政府采购促进中小企业发展管理办法》 (财库〔2020〕46号)的规定，本公司参加 </w:t>
      </w:r>
      <w:r>
        <w:rPr>
          <w:rFonts w:hint="default" w:ascii="宋体" w:hAnsi="宋体" w:eastAsia="宋体" w:cs="宋体"/>
          <w:sz w:val="24"/>
          <w:szCs w:val="24"/>
          <w:highlight w:val="none"/>
          <w:u w:val="single"/>
          <w:lang w:val="en-US" w:eastAsia="zh-CN" w:bidi="ar-SA"/>
        </w:rPr>
        <w:t xml:space="preserve">  （</w:t>
      </w:r>
      <w:r>
        <w:rPr>
          <w:rFonts w:hint="default" w:ascii="宋体" w:hAnsi="宋体" w:eastAsia="宋体" w:cs="宋体"/>
          <w:sz w:val="24"/>
          <w:szCs w:val="24"/>
          <w:highlight w:val="none"/>
          <w:lang w:val="en-US" w:eastAsia="zh-CN" w:bidi="ar-SA"/>
        </w:rPr>
        <w:t xml:space="preserve">单位名称）的</w:t>
      </w:r>
      <w:r>
        <w:rPr>
          <w:rFonts w:hint="default" w:ascii="宋体" w:hAnsi="宋体" w:eastAsia="宋体" w:cs="宋体"/>
          <w:sz w:val="24"/>
          <w:szCs w:val="24"/>
          <w:highlight w:val="none"/>
          <w:u w:val="single"/>
          <w:lang w:val="en-US" w:eastAsia="zh-CN" w:bidi="ar-SA"/>
        </w:rPr>
        <w:t xml:space="preserve">   </w:t>
      </w:r>
      <w:r>
        <w:rPr>
          <w:rFonts w:hint="default" w:ascii="宋体" w:hAnsi="宋体" w:eastAsia="宋体" w:cs="宋体"/>
          <w:sz w:val="24"/>
          <w:szCs w:val="24"/>
          <w:highlight w:val="none"/>
          <w:lang w:val="en-US" w:eastAsia="zh-CN" w:bidi="ar-SA"/>
        </w:rPr>
        <w:t xml:space="preserve">（项目名称）采购活动，服务全部由符合政策要求的中小企业承接。相关企业的具体情况如下：</w:t>
      </w:r>
      <w:r/>
    </w:p>
    <w:p>
      <w:pPr>
        <w:spacing w:line="44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i/>
          <w:iCs/>
          <w:sz w:val="24"/>
          <w:szCs w:val="24"/>
          <w:highlight w:val="non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    （标的名称） </w:t>
      </w:r>
      <w:r>
        <w:rPr>
          <w:rFonts w:hint="eastAsia" w:ascii="宋体" w:hAnsi="宋体" w:eastAsia="宋体" w:cs="宋体"/>
          <w:i/>
          <w:iC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属于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（采购文件中明确的所属行业）  </w:t>
      </w:r>
      <w:r>
        <w:rPr>
          <w:rFonts w:hint="eastAsia" w:ascii="宋体" w:hAnsi="宋体" w:eastAsia="宋体" w:cs="宋体"/>
          <w:sz w:val="24"/>
          <w:szCs w:val="24"/>
          <w:highlight w:val="none"/>
          <w:lang w:val="en-US" w:eastAsia="zh-CN" w:bidi="ar-SA"/>
        </w:rPr>
        <w:t xml:space="preserve"> 行业；承建（承接）企业为</w:t>
      </w:r>
      <w:r>
        <w:rPr>
          <w:rFonts w:hint="eastAsia" w:ascii="宋体" w:hAnsi="宋体" w:eastAsia="宋体" w:cs="宋体"/>
          <w:i/>
          <w:iCs/>
          <w:sz w:val="24"/>
          <w:szCs w:val="24"/>
          <w:highlight w:val="none"/>
          <w:u w:val="single"/>
          <w:lang w:val="en-US" w:eastAsia="zh-CN" w:bidi="ar-SA"/>
        </w:rPr>
        <w:t xml:space="preserve">（企业名称）</w:t>
      </w:r>
      <w:r>
        <w:rPr>
          <w:rFonts w:hint="eastAsia" w:ascii="宋体" w:hAnsi="宋体" w:eastAsia="宋体" w:cs="宋体"/>
          <w:sz w:val="24"/>
          <w:szCs w:val="24"/>
          <w:highlight w:val="none"/>
          <w:lang w:val="en-US" w:eastAsia="zh-CN" w:bidi="ar-SA"/>
        </w:rPr>
        <w:t xml:space="preserve">，从业人员</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人，营业收入为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万元，资产总额为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万元，属于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（中型企业、小型企业、微型企业）</w:t>
      </w:r>
      <w:r>
        <w:rPr>
          <w:rFonts w:hint="eastAsia" w:ascii="宋体" w:hAnsi="宋体" w:eastAsia="宋体" w:cs="宋体"/>
          <w:sz w:val="24"/>
          <w:szCs w:val="24"/>
          <w:highlight w:val="none"/>
          <w:lang w:val="en-US" w:eastAsia="zh-CN" w:bidi="ar-SA"/>
        </w:rPr>
        <w:t xml:space="preserve">；</w:t>
      </w:r>
      <w:r/>
    </w:p>
    <w:p>
      <w:pPr>
        <w:ind w:firstLine="480"/>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以上企业，不属于大企业的分支机构，不存在控股股东为大企业的情形，也不存在与大企业的负责人为同一人的情形。 </w:t>
      </w:r>
      <w:r/>
    </w:p>
    <w:p>
      <w:pPr>
        <w:ind w:firstLine="480"/>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本企业对上述声明内容的真实性负责。如有虚假，将依法承担相应责任。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企业名称（盖章）：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日期：   </w:t>
      </w:r>
      <w:r/>
    </w:p>
    <w:p>
      <w:pPr>
        <w:spacing w:before="240" w:after="240"/>
        <w:rPr>
          <w:rFonts w:hint="default" w:ascii="宋体" w:hAnsi="宋体" w:eastAsia="宋体" w:cs="宋体"/>
          <w:sz w:val="21"/>
          <w:szCs w:val="22"/>
          <w:highlight w:val="none"/>
          <w:lang w:val="en-US" w:eastAsia="zh-CN" w:bidi="ar-SA"/>
        </w:rPr>
      </w:pPr>
      <w:r>
        <w:rPr>
          <w:rFonts w:hint="default" w:ascii="宋体" w:hAnsi="宋体" w:eastAsia="宋体" w:cs="宋体"/>
          <w:sz w:val="21"/>
          <w:szCs w:val="22"/>
          <w:highlight w:val="none"/>
          <w:lang w:val="en-US" w:eastAsia="zh-CN" w:bidi="ar-SA"/>
        </w:rPr>
        <w:t xml:space="preserve">注：供应商对照《关于印发中小企业划型标准规定的通知》（工信部联企业【2011】300号）中的标准，明确标的承接企业所属企业类型。</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default" w:ascii="宋体" w:hAnsi="宋体" w:eastAsia="宋体" w:cs="宋体"/>
          <w:sz w:val="24"/>
          <w:szCs w:val="24"/>
          <w:highlight w:val="none"/>
        </w:rPr>
        <w:t xml:space="preserve">1.从业人员、营业收入、资产总额填报上一年度数据，无上一年度数据的新成立企业可不填报。</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default" w:ascii="宋体" w:hAnsi="宋体" w:eastAsia="宋体" w:cs="宋体"/>
          <w:sz w:val="24"/>
          <w:szCs w:val="24"/>
          <w:highlight w:val="none"/>
        </w:rPr>
        <w:t xml:space="preserve">.涉及多个采购标的的项目，</w:t>
      </w:r>
      <w:r>
        <w:rPr>
          <w:rFonts w:hint="default" w:ascii="宋体" w:hAnsi="宋体" w:eastAsia="宋体" w:cs="宋体"/>
          <w:b/>
          <w:bCs/>
          <w:sz w:val="24"/>
          <w:szCs w:val="24"/>
          <w:highlight w:val="none"/>
        </w:rPr>
        <w:t xml:space="preserve">供应商应当逐一填报与采购项目属性一致的每个采购标的（主要采购标的，不包括配件、辅料等）的制造商</w:t>
      </w:r>
      <w:r>
        <w:rPr>
          <w:rFonts w:hint="default" w:ascii="宋体" w:hAnsi="宋体" w:eastAsia="宋体" w:cs="宋体"/>
          <w:b/>
          <w:bCs/>
          <w:color w:val="auto"/>
          <w:sz w:val="24"/>
          <w:szCs w:val="24"/>
          <w:highlight w:val="none"/>
        </w:rPr>
        <w:t xml:space="preserve">或者承建（承接）供应商</w:t>
      </w:r>
      <w:r>
        <w:rPr>
          <w:rFonts w:hint="default" w:ascii="宋体" w:hAnsi="宋体" w:eastAsia="宋体" w:cs="宋体"/>
          <w:sz w:val="24"/>
          <w:szCs w:val="24"/>
          <w:highlight w:val="none"/>
        </w:rPr>
        <w:t xml:space="preserve">信息。</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default" w:ascii="宋体" w:hAnsi="宋体" w:eastAsia="宋体" w:cs="宋体"/>
          <w:sz w:val="24"/>
          <w:szCs w:val="24"/>
          <w:highlight w:val="none"/>
        </w:rPr>
        <w:t xml:space="preserve">.在服务采购项目中，服务由中小企业承接，即提供服务的人员为中小企业依照《中华人民共和国劳动合同法》订立劳动合同的从业人员。</w:t>
      </w:r>
      <w:r>
        <w:rPr>
          <w:rFonts w:hint="default" w:ascii="宋体" w:hAnsi="宋体" w:eastAsia="宋体" w:cs="宋体"/>
          <w:b/>
          <w:bCs/>
          <w:sz w:val="24"/>
          <w:szCs w:val="24"/>
          <w:highlight w:val="none"/>
        </w:rPr>
        <w:t xml:space="preserve">服务类项目中供应商若使用退休人员，将不享受相应扶持政策。</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default" w:ascii="宋体" w:hAnsi="宋体" w:eastAsia="宋体" w:cs="宋体"/>
          <w:sz w:val="24"/>
          <w:szCs w:val="24"/>
          <w:highlight w:val="none"/>
        </w:rPr>
        <w:t xml:space="preserve">若供应商对照《政府采购促进中小企业发展管理办法》 (财库〔2020〕46号)中的规定，明确不符合</w:t>
      </w:r>
      <w:r>
        <w:rPr>
          <w:rFonts w:hint="eastAsia" w:ascii="宋体" w:hAnsi="宋体" w:eastAsia="宋体" w:cs="宋体"/>
          <w:sz w:val="24"/>
          <w:szCs w:val="24"/>
          <w:highlight w:val="none"/>
        </w:rPr>
        <w:t xml:space="preserve">中小企业</w:t>
      </w:r>
      <w:r>
        <w:rPr>
          <w:rFonts w:hint="default" w:ascii="宋体" w:hAnsi="宋体" w:eastAsia="宋体" w:cs="宋体"/>
          <w:sz w:val="24"/>
          <w:szCs w:val="24"/>
          <w:highlight w:val="none"/>
        </w:rPr>
        <w:t xml:space="preserve">的，则无需提供此声明函。 </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附：中小企业划型标准规定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spacing w:line="440" w:lineRule="exact"/>
        <w:rPr>
          <w:rFonts w:hint="default" w:ascii="宋体" w:hAnsi="宋体" w:eastAsia="宋体" w:cs="宋体"/>
          <w:b/>
          <w:bCs/>
          <w:sz w:val="32"/>
          <w:szCs w:val="32"/>
          <w:highlight w:val="none"/>
          <w:lang w:val="en-US" w:eastAsia="zh-CN" w:bidi="ar-SA"/>
        </w:rPr>
      </w:pPr>
      <w:r>
        <w:rPr>
          <w:rFonts w:hint="default" w:ascii="宋体" w:hAnsi="宋体" w:eastAsia="宋体" w:cs="宋体"/>
          <w:b/>
          <w:bCs/>
          <w:sz w:val="32"/>
          <w:szCs w:val="32"/>
          <w:highlight w:val="none"/>
          <w:lang w:val="en-US" w:eastAsia="zh-CN" w:bidi="ar-SA"/>
        </w:rPr>
      </w:r>
      <w:r/>
    </w:p>
    <w:p>
      <w:pPr>
        <w:spacing w:before="240" w:after="240"/>
        <w:rPr>
          <w:rFonts w:hint="default" w:ascii="宋体" w:hAnsi="宋体" w:eastAsia="宋体" w:cs="宋体"/>
          <w:sz w:val="24"/>
          <w:szCs w:val="24"/>
          <w:highlight w:val="none"/>
          <w:lang w:val="en-US" w:eastAsia="zh-CN" w:bidi="ar-SA"/>
        </w:rPr>
        <w:outlineLvl w:val="1"/>
      </w:pPr>
      <w:r>
        <w:rPr>
          <w:rFonts w:hint="default" w:ascii="宋体" w:hAnsi="宋体" w:eastAsia="宋体" w:cs="宋体"/>
          <w:sz w:val="24"/>
          <w:szCs w:val="24"/>
          <w:highlight w:val="none"/>
          <w:lang w:val="en-US" w:eastAsia="zh-CN" w:bidi="ar-SA"/>
        </w:rPr>
        <w:t xml:space="preserve"> </w:t>
      </w:r>
      <w:r>
        <w:rPr>
          <w:rFonts w:hint="eastAsia" w:ascii="宋体" w:hAnsi="宋体" w:eastAsia="宋体" w:cs="宋体"/>
          <w:b/>
          <w:sz w:val="32"/>
          <w:szCs w:val="24"/>
          <w:highlight w:val="none"/>
          <w:lang w:val="en-US" w:eastAsia="zh-CN" w:bidi="ar-SA"/>
        </w:rPr>
        <w:t xml:space="preserve">残疾人福利性单位声明函</w:t>
      </w:r>
      <w:r>
        <w:rPr>
          <w:rFonts w:hint="default" w:ascii="宋体" w:hAnsi="宋体" w:eastAsia="宋体" w:cs="宋体"/>
          <w:b/>
          <w:sz w:val="28"/>
          <w:szCs w:val="24"/>
          <w:highlight w:val="none"/>
          <w:lang w:val="en-US" w:eastAsia="zh-CN" w:bidi="ar-SA"/>
        </w:rPr>
        <w:t xml:space="preserve">（专门面向中小企业）</w:t>
      </w:r>
      <w:r/>
    </w:p>
    <w:p>
      <w:pPr>
        <w:jc w:val="center"/>
        <w:spacing w:before="320" w:after="320"/>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 xml:space="preserve">残疾人福利性单位声明函</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jc w:val="center"/>
        <w:spacing w:before="320" w:after="320"/>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 xml:space="preserve">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sz w:val="24"/>
          <w:szCs w:val="24"/>
          <w:highlight w:val="none"/>
          <w:u w:val="single"/>
          <w:lang w:val="en-US" w:eastAsia="zh-CN" w:bidi="ar-SA"/>
        </w:rPr>
        <w:t xml:space="preserve">   </w:t>
      </w:r>
      <w:r>
        <w:rPr>
          <w:rFonts w:hint="default" w:ascii="宋体" w:hAnsi="宋体" w:eastAsia="宋体" w:cs="宋体"/>
          <w:sz w:val="24"/>
          <w:szCs w:val="24"/>
          <w:highlight w:val="none"/>
          <w:lang w:val="en-US" w:eastAsia="zh-CN" w:bidi="ar-SA"/>
        </w:rPr>
        <w:t xml:space="preserve">单位的</w:t>
      </w:r>
      <w:r>
        <w:rPr>
          <w:rFonts w:hint="default" w:ascii="宋体" w:hAnsi="宋体" w:eastAsia="宋体" w:cs="宋体"/>
          <w:sz w:val="24"/>
          <w:szCs w:val="24"/>
          <w:highlight w:val="none"/>
          <w:u w:val="single"/>
          <w:lang w:val="en-US" w:eastAsia="zh-CN" w:bidi="ar-SA"/>
        </w:rPr>
        <w:t xml:space="preserve">   </w:t>
      </w:r>
      <w:r>
        <w:rPr>
          <w:rFonts w:hint="default" w:ascii="宋体" w:hAnsi="宋体" w:eastAsia="宋体" w:cs="宋体"/>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本单位对上述声明的真实性负责。如有虚假，将依法承担相应责任。</w:t>
      </w:r>
      <w:r/>
    </w:p>
    <w:p>
      <w:pPr>
        <w:jc w:val="cente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jc w:val="cente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jc w:val="cente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单位名称（盖章）：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日期：   </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供应商提供的《残疾人福利性单位声明函》与事实不符的，依照《政府采购法》第七十七条第一款的规定追究法律责任。</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r/>
    </w:p>
    <w:p>
      <w:pPr>
        <w:rPr>
          <w:rFonts w:hint="default" w:ascii="Times New Roman" w:hAnsi="Times New Roman" w:eastAsia="Times New Roman" w:cs="Times New Roman"/>
          <w:sz w:val="24"/>
          <w:szCs w:val="24"/>
          <w:highlight w:val="none"/>
          <w:lang w:val="en-US" w:eastAsia="zh-CN" w:bidi="ar-SA"/>
        </w:rPr>
        <w:outlineLvl w:val="0"/>
      </w:pPr>
      <w:r>
        <w:rPr>
          <w:rFonts w:hint="default" w:ascii="Times New Roman" w:hAnsi="Times New Roman" w:eastAsia="Times New Roman" w:cs="Times New Roman"/>
          <w:sz w:val="24"/>
          <w:szCs w:val="24"/>
          <w:highlight w:val="none"/>
          <w:lang w:val="en-US" w:eastAsia="zh-CN" w:bidi="ar-SA"/>
        </w:rPr>
      </w:r>
      <w:r/>
    </w:p>
    <w:p>
      <w:pPr>
        <w:pStyle w:val="754"/>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pStyle w:val="754"/>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pStyle w:val="754"/>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pStyle w:val="754"/>
        <w:rPr>
          <w:rFonts w:hint="default" w:ascii="Times New Roman" w:hAnsi="Times New Roman" w:eastAsia="Times New Roman" w:cs="Times New Roman"/>
          <w:sz w:val="24"/>
          <w:szCs w:val="24"/>
          <w:highlight w:val="none"/>
          <w:lang w:val="en-US" w:eastAsia="zh-CN" w:bidi="ar-SA"/>
        </w:rPr>
      </w:pPr>
      <w:r>
        <w:rPr>
          <w:rFonts w:hint="default" w:ascii="Times New Roman" w:hAnsi="Times New Roman" w:eastAsia="Times New Roman" w:cs="Times New Roman"/>
          <w:sz w:val="24"/>
          <w:szCs w:val="24"/>
          <w:highlight w:val="none"/>
          <w:lang w:val="en-US" w:eastAsia="zh-CN" w:bidi="ar-SA"/>
        </w:rPr>
      </w:r>
      <w:r/>
    </w:p>
    <w:p>
      <w:pPr>
        <w:rPr>
          <w:rFonts w:hint="default" w:ascii="Times New Roman" w:hAnsi="Times New Roman" w:eastAsia="Times New Roman" w:cs="Times New Roman"/>
          <w:sz w:val="24"/>
          <w:szCs w:val="24"/>
          <w:highlight w:val="none"/>
          <w:lang w:val="en-US" w:eastAsia="zh-CN" w:bidi="ar-SA"/>
        </w:rPr>
        <w:outlineLvl w:val="0"/>
      </w:pPr>
      <w:r/>
      <w:bookmarkStart w:id="289" w:name="_Toc9054"/>
      <w:r>
        <w:rPr>
          <w:rFonts w:hint="eastAsia" w:ascii="宋体" w:hAnsi="宋体" w:eastAsia="宋体" w:cs="宋体"/>
          <w:b/>
          <w:sz w:val="32"/>
          <w:szCs w:val="24"/>
          <w:highlight w:val="none"/>
          <w:lang w:val="en-US" w:eastAsia="zh-CN" w:bidi="ar-SA"/>
        </w:rPr>
        <w:t xml:space="preserve">监狱企业的证明文件</w:t>
      </w:r>
      <w:r>
        <w:rPr>
          <w:rFonts w:hint="default" w:ascii="宋体" w:hAnsi="宋体" w:eastAsia="宋体" w:cs="宋体"/>
          <w:b/>
          <w:sz w:val="28"/>
          <w:szCs w:val="24"/>
          <w:highlight w:val="none"/>
          <w:lang w:val="en-US" w:eastAsia="zh-CN" w:bidi="ar-SA"/>
        </w:rPr>
        <w:t xml:space="preserve">（专门面向中小企业）</w:t>
      </w:r>
      <w:bookmarkEnd w:id="289"/>
      <w:r/>
      <w:r/>
    </w:p>
    <w:p>
      <w:pPr>
        <w:jc w:val="center"/>
        <w:rPr>
          <w:rFonts w:hint="default" w:eastAsia="宋体" w:cs="Times New Roman"/>
          <w:sz w:val="32"/>
          <w:szCs w:val="32"/>
          <w:highlight w:val="none"/>
        </w:rPr>
      </w:pPr>
      <w:r>
        <w:rPr>
          <w:rFonts w:hint="default" w:eastAsia="宋体" w:cs="Times New Roman"/>
          <w:sz w:val="32"/>
          <w:szCs w:val="32"/>
          <w:highlight w:val="none"/>
        </w:rPr>
      </w:r>
      <w:r/>
    </w:p>
    <w:p>
      <w:pPr>
        <w:jc w:val="center"/>
        <w:rPr>
          <w:rFonts w:hint="default" w:eastAsia="宋体" w:cs="Times New Roman"/>
          <w:sz w:val="32"/>
          <w:szCs w:val="32"/>
          <w:highlight w:val="none"/>
        </w:rPr>
      </w:pPr>
      <w:r>
        <w:rPr>
          <w:rFonts w:hint="eastAsia" w:eastAsia="宋体" w:cs="Calibri"/>
          <w:sz w:val="32"/>
          <w:szCs w:val="32"/>
          <w:highlight w:val="none"/>
        </w:rPr>
        <w:t xml:space="preserve">监狱企业的证明文件</w:t>
      </w:r>
      <w:r/>
    </w:p>
    <w:p>
      <w:pPr>
        <w:rPr>
          <w:rFonts w:hint="default" w:ascii="等线" w:hAnsi="等线" w:eastAsia="等线" w:cs="Times New Roman"/>
          <w:highlight w:val="none"/>
        </w:rPr>
      </w:pPr>
      <w:r>
        <w:rPr>
          <w:rFonts w:hint="eastAsia" w:ascii="等线" w:hAnsi="等线" w:eastAsia="等线" w:cs="Calibri"/>
          <w:highlight w:val="none"/>
        </w:rPr>
        <w:t xml:space="preserve">（证明文件）</w:t>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jc w:val="left"/>
        <w:spacing w:line="360" w:lineRule="auto"/>
        <w:widowControl w:val="off"/>
        <w:rPr>
          <w:rFonts w:ascii="等线" w:hAnsi="等线" w:eastAsia="等线" w:cs="Times New Roman"/>
          <w:sz w:val="21"/>
          <w:szCs w:val="22"/>
          <w:highlight w:val="none"/>
          <w:lang w:val="en-US" w:eastAsia="zh-CN" w:bidi="ar-SA"/>
        </w:rPr>
      </w:pPr>
      <w:r>
        <w:rPr>
          <w:rFonts w:ascii="等线" w:hAnsi="等线" w:eastAsia="等线" w:cs="Times New Roman"/>
          <w:sz w:val="21"/>
          <w:szCs w:val="22"/>
          <w:highlight w:val="none"/>
          <w:lang w:val="en-US" w:eastAsia="zh-CN" w:bidi="ar-SA"/>
        </w:rPr>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default" w:ascii="等线" w:hAnsi="等线" w:eastAsia="等线" w:cs="Times New Roman"/>
          <w:highlight w:val="none"/>
        </w:rPr>
      </w:pPr>
      <w:r>
        <w:rPr>
          <w:rFonts w:hint="eastAsia" w:ascii="等线" w:hAnsi="等线" w:eastAsia="等线" w:cs="Calibri"/>
          <w:highlight w:val="none"/>
        </w:rPr>
        <w:t xml:space="preserve">      </w:t>
      </w:r>
      <w:r/>
    </w:p>
    <w:p>
      <w:pPr>
        <w:ind w:firstLine="480"/>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2、若供应商对照《关于政府采购支持监狱企业发展有关问题的通知》（财库〔2014〕68号）中的规定，明确不符合监狱企业条件的，则无需提供相关证明文件。 </w:t>
      </w:r>
      <w:r/>
    </w:p>
    <w:p>
      <w:pPr>
        <w:rPr>
          <w:rFonts w:hint="default" w:ascii="等线" w:hAnsi="等线" w:eastAsia="等线" w:cs="Times New Roman"/>
          <w:highlight w:val="none"/>
        </w:rPr>
      </w:pPr>
      <w:r>
        <w:rPr>
          <w:rFonts w:hint="default" w:ascii="等线" w:hAnsi="等线" w:eastAsia="等线" w:cs="Times New Roman"/>
          <w:highlight w:val="none"/>
        </w:rPr>
      </w:r>
      <w:r/>
    </w:p>
    <w:p>
      <w:pPr>
        <w:ind w:firstLine="480"/>
        <w:jc w:val="left"/>
        <w:spacing w:line="360" w:lineRule="auto"/>
        <w:widowControl w:val="off"/>
        <w:rPr>
          <w:rFonts w:hint="default" w:ascii="等线" w:hAnsi="等线" w:eastAsia="等线" w:cs="Times New Roman"/>
          <w:sz w:val="24"/>
          <w:szCs w:val="22"/>
          <w:highlight w:val="none"/>
          <w:lang w:val="en-US" w:eastAsia="zh-CN" w:bidi="ar-SA"/>
        </w:rPr>
      </w:pPr>
      <w:r>
        <w:rPr>
          <w:rFonts w:hint="default" w:ascii="等线" w:hAnsi="等线" w:eastAsia="等线" w:cs="Times New Roman"/>
          <w:sz w:val="24"/>
          <w:szCs w:val="22"/>
          <w:highlight w:val="none"/>
          <w:lang w:val="en-US" w:eastAsia="zh-CN" w:bidi="ar-SA"/>
        </w:rPr>
      </w:r>
      <w:bookmarkEnd w:id="287"/>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bookmarkEnd w:id="288"/>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rPr>
          <w:rStyle w:val="918"/>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296"/>
        <w:rPr>
          <w:rStyle w:val="918"/>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296"/>
        <w:rPr>
          <w:rStyle w:val="918"/>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p>
      <w:pPr>
        <w:pStyle w:val="1296"/>
        <w:rPr>
          <w:rStyle w:val="918"/>
          <w:rFonts w:hint="eastAsia" w:ascii="宋体" w:hAnsi="宋体" w:eastAsia="宋体" w:cs="宋体"/>
          <w:b/>
          <w:sz w:val="28"/>
          <w:highlight w:val="none"/>
        </w:rPr>
        <w:outlineLvl w:val="9"/>
      </w:pPr>
      <w:r>
        <w:rPr>
          <w:rFonts w:hint="eastAsia" w:ascii="宋体" w:hAnsi="宋体" w:eastAsia="宋体" w:cs="宋体"/>
          <w:b/>
          <w:sz w:val="28"/>
          <w:highlight w:val="none"/>
        </w:rPr>
      </w:r>
      <w:r/>
    </w:p>
    <w:p>
      <w:pPr>
        <w:pStyle w:val="1296"/>
        <w:jc w:val="left"/>
        <w:rPr>
          <w:rStyle w:val="918"/>
          <w:rFonts w:ascii="Times New Roman" w:hAnsi="Times New Roman" w:eastAsia="Times New Roman" w:cs="Times New Roman"/>
          <w:color w:val="auto"/>
          <w:highlight w:val="none"/>
        </w:rPr>
        <w:outlineLvl w:val="0"/>
      </w:pPr>
      <w:r/>
      <w:bookmarkStart w:id="290" w:name="_Toc7979"/>
      <w:r/>
      <w:bookmarkStart w:id="291" w:name="_Toc15106"/>
      <w:r/>
      <w:bookmarkStart w:id="292" w:name="_Toc12431"/>
      <w:r/>
      <w:bookmarkStart w:id="293" w:name="_Toc3614"/>
      <w:r>
        <w:rPr>
          <w:rStyle w:val="918"/>
          <w:rFonts w:ascii="宋体" w:hAnsi="宋体" w:eastAsia="宋体" w:cs="宋体"/>
          <w:b/>
          <w:color w:val="auto"/>
          <w:sz w:val="32"/>
          <w:highlight w:val="none"/>
        </w:rPr>
        <w:t xml:space="preserve">五、第四章项目需求中实质性要求响应对照表</w:t>
      </w:r>
      <w:bookmarkEnd w:id="290"/>
      <w:r/>
      <w:bookmarkEnd w:id="291"/>
      <w:r/>
      <w:bookmarkEnd w:id="292"/>
      <w:r/>
      <w:bookmarkEnd w:id="293"/>
      <w:r/>
      <w:r/>
    </w:p>
    <w:p>
      <w:pPr>
        <w:pStyle w:val="1297"/>
        <w:spacing w:line="440" w:lineRule="exact"/>
        <w:rPr>
          <w:rStyle w:val="718"/>
          <w:rFonts w:ascii="宋体" w:hAnsi="宋体" w:eastAsia="宋体" w:cs="宋体"/>
          <w:b/>
          <w:bCs/>
          <w:color w:val="auto"/>
          <w:highlight w:val="none"/>
        </w:rPr>
        <w:outlineLvl w:val="9"/>
      </w:pPr>
      <w:r>
        <w:rPr>
          <w:rStyle w:val="918"/>
          <w:rFonts w:ascii="宋体" w:hAnsi="宋体" w:eastAsia="宋体" w:cs="宋体"/>
          <w:b/>
          <w:bCs/>
          <w:color w:val="auto"/>
          <w:highlight w:val="none"/>
        </w:rPr>
        <w:t xml:space="preserve">﻿ </w:t>
      </w:r>
      <w:bookmarkStart w:id="294" w:name="_Toc23281"/>
      <w:r/>
      <w:bookmarkStart w:id="295" w:name="OLE_LINK8"/>
      <w:r/>
      <w:bookmarkStart w:id="296" w:name="_Toc20809"/>
      <w:r>
        <w:rPr>
          <w:rStyle w:val="718"/>
          <w:rFonts w:ascii="宋体" w:hAnsi="宋体" w:eastAsia="宋体" w:cs="宋体"/>
          <w:b/>
          <w:bCs/>
          <w:color w:val="auto"/>
          <w:highlight w:val="none"/>
        </w:rPr>
        <w:t xml:space="preserve"> </w:t>
      </w:r>
      <w:r>
        <w:rPr>
          <w:rStyle w:val="718"/>
          <w:rFonts w:hint="eastAsia" w:ascii="宋体" w:hAnsi="宋体" w:eastAsia="宋体" w:cs="宋体"/>
          <w:b/>
          <w:bCs/>
          <w:color w:val="auto"/>
          <w:highlight w:val="none"/>
          <w:lang w:val="en-US" w:eastAsia="zh-CN"/>
        </w:rPr>
        <w:t xml:space="preserve">1、</w:t>
      </w:r>
      <w:r>
        <w:rPr>
          <w:rStyle w:val="718"/>
          <w:rFonts w:hint="eastAsia" w:ascii="宋体" w:hAnsi="宋体" w:eastAsia="宋体" w:cs="宋体"/>
          <w:b/>
          <w:bCs/>
          <w:color w:val="auto"/>
          <w:highlight w:val="none"/>
          <w:lang w:eastAsia="zh-CN"/>
        </w:rPr>
        <w:t xml:space="preserve">商务条款的实质性格式</w:t>
      </w:r>
      <w:r>
        <w:rPr>
          <w:rStyle w:val="718"/>
          <w:rFonts w:ascii="宋体" w:hAnsi="宋体" w:eastAsia="宋体" w:cs="宋体"/>
          <w:b/>
          <w:bCs/>
          <w:color w:val="auto"/>
          <w:highlight w:val="none"/>
        </w:rPr>
        <w:t xml:space="preserve"> </w:t>
      </w:r>
      <w:r/>
    </w:p>
    <w:tbl>
      <w:tblPr>
        <w:tblStyle w:val="719"/>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7"/>
              <w:jc w:val="center"/>
              <w:rPr>
                <w:rStyle w:val="718"/>
                <w:rFonts w:ascii="宋体" w:hAnsi="宋体" w:eastAsia="宋体" w:cs="宋体"/>
                <w:b w:val="0"/>
                <w:bCs w:val="0"/>
                <w:i w:val="0"/>
                <w:iCs w:val="0"/>
                <w:smallCaps w:val="0"/>
                <w:color w:val="auto"/>
                <w:sz w:val="24"/>
                <w:szCs w:val="24"/>
                <w:highlight w:val="none"/>
              </w:rPr>
            </w:pPr>
            <w:r>
              <w:rPr>
                <w:rStyle w:val="718"/>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7"/>
              <w:jc w:val="center"/>
              <w:rPr>
                <w:rStyle w:val="718"/>
                <w:rFonts w:ascii="宋体" w:hAnsi="宋体" w:eastAsia="宋体" w:cs="宋体"/>
                <w:b w:val="0"/>
                <w:bCs w:val="0"/>
                <w:i w:val="0"/>
                <w:iCs w:val="0"/>
                <w:smallCaps w:val="0"/>
                <w:color w:val="auto"/>
                <w:sz w:val="24"/>
                <w:szCs w:val="24"/>
                <w:highlight w:val="none"/>
              </w:rPr>
            </w:pPr>
            <w:r>
              <w:rPr>
                <w:rStyle w:val="718"/>
                <w:rFonts w:hint="eastAsia" w:ascii="宋体" w:hAnsi="宋体" w:eastAsia="宋体" w:cs="宋体"/>
                <w:b w:val="0"/>
                <w:bCs w:val="0"/>
                <w:i w:val="0"/>
                <w:iCs w:val="0"/>
                <w:smallCaps w:val="0"/>
                <w:color w:val="auto"/>
                <w:sz w:val="24"/>
                <w:szCs w:val="24"/>
                <w:highlight w:val="none"/>
                <w:lang w:eastAsia="zh-CN"/>
              </w:rPr>
              <w:t xml:space="preserve">商务条款</w:t>
            </w:r>
            <w:r>
              <w:rPr>
                <w:rStyle w:val="718"/>
                <w:rFonts w:ascii="宋体" w:hAnsi="宋体" w:eastAsia="宋体" w:cs="宋体"/>
                <w:b w:val="0"/>
                <w:bCs w:val="0"/>
                <w:i w:val="0"/>
                <w:iCs w:val="0"/>
                <w:smallCaps w:val="0"/>
                <w:color w:val="auto"/>
                <w:sz w:val="24"/>
                <w:szCs w:val="24"/>
                <w:highlight w:val="none"/>
              </w:rPr>
              <w:t xml:space="preserve">的实质性要求</w:t>
            </w:r>
            <w:r/>
          </w:p>
          <w:p>
            <w:pPr>
              <w:pStyle w:val="1297"/>
              <w:jc w:val="center"/>
              <w:rPr>
                <w:rStyle w:val="718"/>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7"/>
              <w:jc w:val="center"/>
              <w:rPr>
                <w:rStyle w:val="718"/>
                <w:rFonts w:hint="eastAsia" w:ascii="宋体" w:hAnsi="宋体" w:eastAsia="宋体" w:cs="宋体"/>
                <w:b w:val="0"/>
                <w:bCs w:val="0"/>
                <w:i w:val="0"/>
                <w:iCs w:val="0"/>
                <w:smallCaps w:val="0"/>
                <w:color w:val="auto"/>
                <w:sz w:val="24"/>
                <w:szCs w:val="24"/>
                <w:highlight w:val="none"/>
                <w:lang w:eastAsia="zh-CN"/>
              </w:rPr>
            </w:pPr>
            <w:r>
              <w:rPr>
                <w:rStyle w:val="718"/>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7"/>
              <w:jc w:val="center"/>
              <w:rPr>
                <w:rStyle w:val="718"/>
                <w:rFonts w:hint="eastAsia" w:ascii="宋体" w:hAnsi="宋体" w:eastAsia="宋体" w:cs="宋体"/>
                <w:b w:val="0"/>
                <w:bCs w:val="0"/>
                <w:i w:val="0"/>
                <w:iCs w:val="0"/>
                <w:smallCaps w:val="0"/>
                <w:color w:val="auto"/>
                <w:sz w:val="24"/>
                <w:szCs w:val="24"/>
                <w:highlight w:val="none"/>
                <w:lang w:eastAsia="zh-CN"/>
              </w:rPr>
            </w:pPr>
            <w:r>
              <w:rPr>
                <w:rStyle w:val="718"/>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7"/>
              <w:jc w:val="center"/>
              <w:rPr>
                <w:rStyle w:val="718"/>
                <w:rFonts w:hint="eastAsia" w:ascii="宋体" w:hAnsi="宋体" w:eastAsia="宋体" w:cs="宋体"/>
                <w:b w:val="0"/>
                <w:bCs w:val="0"/>
                <w:i w:val="0"/>
                <w:iCs w:val="0"/>
                <w:smallCaps w:val="0"/>
                <w:color w:val="auto"/>
                <w:sz w:val="24"/>
                <w:szCs w:val="24"/>
                <w:highlight w:val="none"/>
                <w:lang w:val="en-US" w:eastAsia="zh-CN"/>
              </w:rPr>
            </w:pPr>
            <w:r>
              <w:rPr>
                <w:rStyle w:val="718"/>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65"/>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7"/>
              <w:jc w:val="center"/>
              <w:rPr>
                <w:rStyle w:val="71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7"/>
              <w:jc w:val="center"/>
              <w:rPr>
                <w:rStyle w:val="71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7"/>
              <w:jc w:val="center"/>
              <w:rPr>
                <w:rStyle w:val="718"/>
                <w:rFonts w:hint="eastAsia" w:ascii="宋体" w:hAnsi="宋体" w:eastAsia="宋体" w:cs="宋体"/>
                <w:b w:val="0"/>
                <w:bCs w:val="0"/>
                <w:i w:val="0"/>
                <w:iCs w:val="0"/>
                <w:smallCaps w:val="0"/>
                <w:color w:val="auto"/>
                <w:sz w:val="24"/>
                <w:szCs w:val="24"/>
                <w:highlight w:val="none"/>
                <w:lang w:val="en-US" w:eastAsia="zh-CN"/>
              </w:rPr>
            </w:pPr>
            <w:r>
              <w:rPr>
                <w:rStyle w:val="718"/>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65"/>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7"/>
              <w:jc w:val="center"/>
              <w:rPr>
                <w:rStyle w:val="71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7"/>
              <w:jc w:val="center"/>
              <w:rPr>
                <w:rStyle w:val="71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7"/>
              <w:jc w:val="center"/>
              <w:rPr>
                <w:rStyle w:val="718"/>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65"/>
              <w:spacing w:line="440" w:lineRule="exact"/>
              <w:rPr>
                <w:rStyle w:val="718"/>
                <w:rFonts w:ascii="宋体" w:hAnsi="宋体" w:eastAsia="宋体" w:cs="宋体"/>
                <w:b w:val="0"/>
                <w:bCs w:val="0"/>
                <w:i w:val="0"/>
                <w:iCs w:val="0"/>
                <w:smallCaps w:val="0"/>
                <w:color w:val="auto"/>
                <w:sz w:val="24"/>
                <w:szCs w:val="24"/>
                <w:highlight w:val="none"/>
              </w:rPr>
              <w:outlineLvl w:val="9"/>
            </w:pPr>
            <w:r>
              <w:rPr>
                <w:rStyle w:val="718"/>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7"/>
              <w:jc w:val="center"/>
              <w:rPr>
                <w:rStyle w:val="71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7"/>
              <w:jc w:val="center"/>
              <w:rPr>
                <w:rStyle w:val="718"/>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bookmarkEnd w:id="294"/>
      <w:r/>
      <w:r/>
    </w:p>
    <w:p>
      <w:pPr>
        <w:pStyle w:val="1297"/>
        <w:rPr>
          <w:rStyle w:val="718"/>
          <w:rFonts w:ascii="宋体" w:hAnsi="宋体" w:eastAsia="宋体" w:cs="宋体"/>
          <w:color w:val="auto"/>
          <w:highlight w:val="none"/>
        </w:rPr>
      </w:pPr>
      <w:r>
        <w:rPr>
          <w:rFonts w:ascii="宋体" w:hAnsi="宋体" w:eastAsia="宋体" w:cs="宋体"/>
          <w:color w:val="auto"/>
          <w:highlight w:val="none"/>
        </w:rPr>
      </w:r>
      <w:bookmarkEnd w:id="295"/>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2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2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2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2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ascii="宋体" w:hAnsi="宋体" w:eastAsia="宋体"/>
          <w:sz w:val="24"/>
          <w:highlight w:val="none"/>
          <w:lang w:eastAsia="zh-CN"/>
        </w:rPr>
      </w:pPr>
      <w:r>
        <w:rPr>
          <w:rFonts w:hint="eastAsia" w:ascii="宋体" w:hAnsi="宋体" w:eastAsia="宋体"/>
          <w:sz w:val="24"/>
          <w:highlight w:val="none"/>
          <w:lang w:eastAsia="zh-CN"/>
        </w:rPr>
      </w:r>
      <w:r/>
    </w:p>
    <w:p>
      <w:pPr>
        <w:pStyle w:val="720"/>
        <w:rPr>
          <w:rFonts w:hint="eastAsia" w:ascii="宋体" w:hAnsi="宋体" w:eastAsia="宋体"/>
          <w:sz w:val="24"/>
          <w:highlight w:val="none"/>
          <w:lang w:eastAsia="zh-CN"/>
        </w:rPr>
      </w:pPr>
      <w:r>
        <w:rPr>
          <w:rFonts w:hint="eastAsia" w:ascii="宋体" w:hAnsi="宋体" w:eastAsia="宋体"/>
          <w:sz w:val="24"/>
          <w:highlight w:val="none"/>
          <w:lang w:eastAsia="zh-CN"/>
        </w:rPr>
      </w:r>
      <w:r/>
    </w:p>
    <w:p>
      <w:pPr>
        <w:rPr>
          <w:rFonts w:hint="eastAsia"/>
          <w:highlight w:val="none"/>
          <w:lang w:eastAsia="zh-CN"/>
        </w:rPr>
      </w:pPr>
      <w:r>
        <w:rPr>
          <w:rFonts w:hint="eastAsia"/>
          <w:highlight w:val="none"/>
          <w:lang w:eastAsia="zh-CN"/>
        </w:rPr>
      </w:r>
      <w:r/>
    </w:p>
    <w:p>
      <w:pPr>
        <w:jc w:val="left"/>
        <w:spacing w:line="400" w:lineRule="exact"/>
        <w:rPr>
          <w:rStyle w:val="918"/>
          <w:rFonts w:hint="eastAsia" w:ascii="宋体" w:hAnsi="宋体" w:cs="宋体"/>
          <w:b/>
          <w:sz w:val="32"/>
          <w:highlight w:val="none"/>
        </w:rPr>
      </w:pPr>
      <w:r>
        <w:rPr>
          <w:rFonts w:hint="eastAsia" w:ascii="宋体" w:hAnsi="宋体" w:cs="宋体"/>
          <w:b/>
          <w:sz w:val="32"/>
          <w:highlight w:val="none"/>
        </w:rPr>
      </w:r>
      <w:r/>
    </w:p>
    <w:p>
      <w:pPr>
        <w:jc w:val="left"/>
        <w:spacing w:line="400" w:lineRule="exact"/>
        <w:rPr>
          <w:rStyle w:val="918"/>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18"/>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18"/>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18"/>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18"/>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18"/>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18"/>
          <w:rFonts w:ascii="宋体" w:hAnsi="宋体" w:eastAsia="宋体" w:cs="宋体"/>
          <w:color w:val="auto"/>
          <w:highlight w:val="none"/>
        </w:rPr>
      </w:pPr>
      <w:r>
        <w:rPr>
          <w:rFonts w:ascii="宋体" w:hAnsi="宋体" w:eastAsia="宋体" w:cs="宋体"/>
          <w:color w:val="auto"/>
          <w:highlight w:val="none"/>
        </w:rPr>
      </w:r>
      <w:r/>
    </w:p>
    <w:p>
      <w:pPr>
        <w:jc w:val="left"/>
        <w:spacing w:line="400" w:lineRule="exact"/>
        <w:rPr>
          <w:rStyle w:val="918"/>
          <w:rFonts w:ascii="宋体" w:hAnsi="宋体" w:eastAsia="宋体" w:cs="宋体"/>
          <w:color w:val="auto"/>
          <w:highlight w:val="none"/>
        </w:rPr>
      </w:pPr>
      <w:r>
        <w:rPr>
          <w:rFonts w:ascii="宋体" w:hAnsi="宋体" w:eastAsia="宋体" w:cs="宋体"/>
          <w:color w:val="auto"/>
          <w:highlight w:val="none"/>
        </w:rPr>
      </w:r>
      <w:r/>
    </w:p>
    <w:p>
      <w:pPr>
        <w:pStyle w:val="1291"/>
        <w:spacing w:line="440" w:lineRule="exact"/>
        <w:rPr>
          <w:rStyle w:val="918"/>
          <w:rFonts w:ascii="宋体" w:hAnsi="宋体" w:eastAsia="宋体" w:cs="宋体"/>
          <w:color w:val="auto"/>
          <w:highlight w:val="none"/>
        </w:rPr>
        <w:outlineLvl w:val="9"/>
      </w:pPr>
      <w:r>
        <w:rPr>
          <w:rFonts w:ascii="宋体" w:hAnsi="宋体" w:eastAsia="宋体" w:cs="宋体"/>
          <w:color w:val="auto"/>
          <w:highlight w:val="none"/>
        </w:rPr>
      </w:r>
      <w:r/>
    </w:p>
    <w:p>
      <w:pPr>
        <w:pStyle w:val="1291"/>
        <w:spacing w:line="440" w:lineRule="exact"/>
        <w:rPr>
          <w:rStyle w:val="918"/>
          <w:rFonts w:ascii="宋体" w:hAnsi="宋体" w:eastAsia="宋体" w:cs="宋体"/>
          <w:color w:val="auto"/>
          <w:highlight w:val="none"/>
        </w:rPr>
        <w:outlineLvl w:val="9"/>
      </w:pPr>
      <w:r>
        <w:rPr>
          <w:rFonts w:ascii="宋体" w:hAnsi="宋体" w:eastAsia="宋体" w:cs="宋体"/>
          <w:color w:val="auto"/>
          <w:highlight w:val="none"/>
        </w:rPr>
      </w:r>
      <w:r/>
    </w:p>
    <w:p>
      <w:pPr>
        <w:pStyle w:val="1291"/>
        <w:spacing w:line="440" w:lineRule="exact"/>
        <w:rPr>
          <w:rStyle w:val="918"/>
          <w:rFonts w:ascii="宋体" w:hAnsi="宋体" w:eastAsia="宋体" w:cs="宋体"/>
          <w:color w:val="auto"/>
          <w:highlight w:val="none"/>
        </w:rPr>
        <w:outlineLvl w:val="9"/>
      </w:pPr>
      <w:r>
        <w:rPr>
          <w:rFonts w:ascii="宋体" w:hAnsi="宋体" w:eastAsia="宋体" w:cs="宋体"/>
          <w:color w:val="auto"/>
          <w:highlight w:val="none"/>
        </w:rPr>
      </w:r>
      <w:r/>
    </w:p>
    <w:p>
      <w:pPr>
        <w:pStyle w:val="1298"/>
        <w:numPr>
          <w:ilvl w:val="0"/>
          <w:numId w:val="0"/>
        </w:numPr>
        <w:jc w:val="left"/>
        <w:rPr>
          <w:rStyle w:val="918"/>
          <w:rFonts w:ascii="Times New Roman" w:hAnsi="Times New Roman" w:eastAsia="Times New Roman" w:cs="Times New Roman"/>
          <w:color w:val="auto"/>
          <w:highlight w:val="none"/>
        </w:rPr>
        <w:outlineLvl w:val="0"/>
      </w:pPr>
      <w:r/>
      <w:bookmarkStart w:id="297" w:name="_Toc19107"/>
      <w:r/>
      <w:bookmarkStart w:id="298" w:name="_Toc2823"/>
      <w:r/>
      <w:bookmarkStart w:id="299" w:name="_Toc7654"/>
      <w:r>
        <w:rPr>
          <w:rStyle w:val="918"/>
          <w:rFonts w:hint="eastAsia" w:ascii="宋体" w:hAnsi="宋体" w:eastAsia="宋体" w:cs="宋体"/>
          <w:b/>
          <w:color w:val="auto"/>
          <w:sz w:val="32"/>
          <w:highlight w:val="none"/>
          <w:lang w:eastAsia="zh-CN"/>
        </w:rPr>
        <w:t xml:space="preserve">六、</w:t>
      </w:r>
      <w:r>
        <w:rPr>
          <w:rStyle w:val="918"/>
          <w:rFonts w:ascii="宋体" w:hAnsi="宋体" w:eastAsia="宋体" w:cs="宋体"/>
          <w:b/>
          <w:color w:val="auto"/>
          <w:sz w:val="32"/>
          <w:highlight w:val="none"/>
        </w:rPr>
        <w:t xml:space="preserve">服务方案</w:t>
      </w:r>
      <w:bookmarkEnd w:id="296"/>
      <w:r/>
      <w:bookmarkEnd w:id="297"/>
      <w:r/>
      <w:bookmarkEnd w:id="298"/>
      <w:r/>
      <w:bookmarkEnd w:id="299"/>
      <w:r/>
      <w:r/>
    </w:p>
    <w:p>
      <w:pPr>
        <w:pStyle w:val="1299"/>
        <w:jc w:val="center"/>
        <w:keepLines/>
        <w:keepNext/>
        <w:spacing w:before="260" w:after="260" w:line="415" w:lineRule="auto"/>
        <w:rPr>
          <w:rStyle w:val="918"/>
          <w:rFonts w:ascii="宋体" w:hAnsi="宋体" w:eastAsia="宋体" w:cs="Times New Roman"/>
          <w:b/>
          <w:bCs/>
          <w:color w:val="auto"/>
          <w:sz w:val="28"/>
          <w:szCs w:val="28"/>
          <w:highlight w:val="none"/>
        </w:rPr>
        <w:outlineLvl w:val="1"/>
      </w:pPr>
      <w:r/>
      <w:bookmarkStart w:id="300" w:name="_Toc43285583"/>
      <w:r/>
      <w:bookmarkStart w:id="301" w:name="_Toc35266041"/>
      <w:r>
        <w:rPr>
          <w:rStyle w:val="918"/>
          <w:rFonts w:hint="eastAsia" w:ascii="宋体" w:hAnsi="宋体" w:eastAsia="宋体" w:cs="Times New Roman"/>
          <w:b/>
          <w:bCs/>
          <w:color w:val="auto"/>
          <w:sz w:val="28"/>
          <w:szCs w:val="28"/>
          <w:highlight w:val="none"/>
        </w:rPr>
        <w:t xml:space="preserve">服务方案</w:t>
      </w:r>
      <w:bookmarkEnd w:id="300"/>
      <w:r/>
      <w:bookmarkEnd w:id="301"/>
      <w:r/>
      <w:r/>
    </w:p>
    <w:p>
      <w:pPr>
        <w:pStyle w:val="1299"/>
        <w:jc w:val="left"/>
        <w:spacing w:line="360" w:lineRule="auto"/>
        <w:rPr>
          <w:rStyle w:val="918"/>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299"/>
        <w:jc w:val="center"/>
        <w:spacing w:line="360" w:lineRule="auto"/>
        <w:rPr>
          <w:rStyle w:val="918"/>
          <w:rFonts w:hint="eastAsia" w:ascii="宋体" w:hAnsi="宋体" w:eastAsia="宋体" w:cs="Arial"/>
          <w:color w:val="auto"/>
          <w:sz w:val="24"/>
          <w:szCs w:val="21"/>
          <w:highlight w:val="none"/>
        </w:rPr>
        <w:outlineLvl w:val="1"/>
      </w:pPr>
      <w:r>
        <w:rPr>
          <w:rStyle w:val="918"/>
          <w:rFonts w:hint="eastAsia" w:ascii="宋体" w:hAnsi="宋体" w:eastAsia="宋体" w:cs="Arial"/>
          <w:color w:val="auto"/>
          <w:sz w:val="24"/>
          <w:szCs w:val="21"/>
          <w:highlight w:val="none"/>
        </w:rPr>
        <w:t xml:space="preserve">（服务方案的内容编排等由投标人自定）</w:t>
      </w:r>
      <w:r/>
    </w:p>
    <w:p>
      <w:pPr>
        <w:pStyle w:val="1307"/>
        <w:rPr>
          <w:rStyle w:val="918"/>
          <w:rFonts w:hint="eastAsia" w:ascii="Times New Roman" w:hAnsi="Times New Roman" w:eastAsia="宋体" w:cs="Times New Roman"/>
          <w:color w:val="auto"/>
          <w:highlight w:val="none"/>
          <w:lang w:eastAsia="zh-CN"/>
        </w:rPr>
        <w:outlineLvl w:val="9"/>
      </w:pPr>
      <w:r/>
      <w:bookmarkStart w:id="302" w:name="_Toc29047"/>
      <w:r/>
      <w:bookmarkStart w:id="303" w:name="_Toc32424"/>
      <w:r/>
      <w:bookmarkStart w:id="304" w:name="_Toc29323"/>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color w:val="auto"/>
          <w:sz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Style w:val="918"/>
          <w:rFonts w:hint="eastAsia" w:ascii="宋体" w:hAnsi="宋体" w:eastAsia="宋体" w:cs="宋体"/>
          <w:b/>
          <w:bCs/>
          <w:color w:val="auto"/>
          <w:sz w:val="32"/>
          <w:szCs w:val="32"/>
          <w:highlight w:val="none"/>
          <w:lang w:val="en-US" w:eastAsia="zh-CN"/>
        </w:rPr>
        <w:outlineLvl w:val="0"/>
      </w:pPr>
      <w:r>
        <w:rPr>
          <w:rStyle w:val="918"/>
          <w:rFonts w:hint="eastAsia" w:ascii="宋体" w:hAnsi="宋体" w:eastAsia="宋体" w:cs="宋体"/>
          <w:b/>
          <w:color w:val="auto"/>
          <w:sz w:val="32"/>
          <w:highlight w:val="none"/>
          <w:lang w:val="en-US" w:eastAsia="zh-CN"/>
        </w:rPr>
      </w:r>
      <w:r>
        <w:rPr>
          <w:rStyle w:val="918"/>
          <w:rFonts w:hint="eastAsia" w:ascii="宋体" w:hAnsi="宋体" w:eastAsia="宋体" w:cs="宋体"/>
          <w:b/>
          <w:color w:val="auto"/>
          <w:sz w:val="32"/>
          <w:highlight w:val="none"/>
          <w:lang w:val="en-US" w:eastAsia="zh-CN"/>
        </w:rPr>
      </w:r>
    </w:p>
    <w:p>
      <w:pPr>
        <w:pStyle w:val="1307"/>
        <w:rPr>
          <w:rStyle w:val="918"/>
          <w:rFonts w:hint="eastAsia" w:ascii="宋体" w:hAnsi="宋体" w:eastAsia="宋体" w:cs="宋体"/>
          <w:b/>
          <w:bCs/>
          <w:color w:val="auto"/>
          <w:sz w:val="32"/>
          <w:szCs w:val="32"/>
          <w:highlight w:val="none"/>
          <w:lang w:val="en-US" w:eastAsia="zh-CN"/>
        </w:rPr>
        <w:outlineLvl w:val="0"/>
      </w:pPr>
      <w:r>
        <w:rPr>
          <w:rStyle w:val="918"/>
          <w:rFonts w:hint="eastAsia" w:ascii="宋体" w:hAnsi="宋体" w:eastAsia="宋体" w:cs="宋体"/>
          <w:b/>
          <w:bCs/>
          <w:color w:val="auto"/>
          <w:sz w:val="32"/>
          <w:szCs w:val="32"/>
          <w:highlight w:val="none"/>
          <w:lang w:val="en-US" w:eastAsia="zh-CN"/>
        </w:rPr>
      </w:r>
      <w:r>
        <w:rPr>
          <w:rStyle w:val="918"/>
          <w:rFonts w:hint="eastAsia" w:ascii="宋体" w:hAnsi="宋体" w:eastAsia="宋体" w:cs="宋体"/>
          <w:b/>
          <w:bCs/>
          <w:color w:val="auto"/>
          <w:sz w:val="32"/>
          <w:szCs w:val="32"/>
          <w:highlight w:val="none"/>
          <w:lang w:val="en-US" w:eastAsia="zh-CN"/>
        </w:rPr>
      </w:r>
    </w:p>
    <w:p>
      <w:pPr>
        <w:pStyle w:val="1307"/>
        <w:rPr>
          <w:rStyle w:val="918"/>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color w:val="auto"/>
          <w:sz w:val="32"/>
          <w:highlight w:val="none"/>
          <w:lang w:val="en-US" w:eastAsia="zh-CN"/>
        </w:rPr>
      </w:r>
      <w:r/>
    </w:p>
    <w:p>
      <w:pPr>
        <w:pStyle w:val="1307"/>
        <w:rPr>
          <w:rFonts w:hint="eastAsia" w:ascii="宋体" w:hAnsi="宋体" w:eastAsia="宋体" w:cs="宋体"/>
          <w:color w:val="auto"/>
          <w:sz w:val="24"/>
          <w:szCs w:val="24"/>
          <w:highlight w:val="none"/>
          <w:lang w:eastAsia="zh-CN" w:bidi="ar"/>
        </w:rPr>
        <w:outlineLvl w:val="0"/>
      </w:pPr>
      <w:r/>
      <w:bookmarkStart w:id="305" w:name="_Toc5307"/>
      <w:r>
        <w:rPr>
          <w:rStyle w:val="918"/>
          <w:rFonts w:hint="eastAsia" w:ascii="宋体" w:hAnsi="宋体" w:eastAsia="宋体" w:cs="宋体"/>
          <w:b/>
          <w:color w:val="auto"/>
          <w:sz w:val="32"/>
          <w:highlight w:val="none"/>
          <w:lang w:val="en-US" w:eastAsia="zh-CN"/>
        </w:rPr>
        <w:t xml:space="preserve">七</w:t>
      </w:r>
      <w:r>
        <w:rPr>
          <w:rStyle w:val="918"/>
          <w:rFonts w:ascii="宋体" w:hAnsi="宋体" w:eastAsia="宋体" w:cs="宋体"/>
          <w:b/>
          <w:color w:val="auto"/>
          <w:sz w:val="32"/>
          <w:highlight w:val="none"/>
        </w:rPr>
        <w:t xml:space="preserve">、投标人情况介绍</w:t>
      </w:r>
      <w:bookmarkEnd w:id="302"/>
      <w:r>
        <w:rPr>
          <w:rStyle w:val="918"/>
          <w:rFonts w:hint="eastAsia" w:ascii="宋体" w:hAnsi="宋体" w:eastAsia="宋体" w:cs="Arial"/>
          <w:color w:val="auto"/>
          <w:sz w:val="24"/>
          <w:szCs w:val="21"/>
          <w:highlight w:val="none"/>
          <w:lang w:val="en-US" w:eastAsia="zh-CN" w:bidi="ar-SA"/>
        </w:rPr>
        <w:t xml:space="preserve">（内容自定，可参考如下）</w:t>
      </w:r>
      <w:bookmarkEnd w:id="303"/>
      <w:r/>
      <w:bookmarkEnd w:id="304"/>
      <w:r/>
      <w:bookmarkEnd w:id="305"/>
      <w:r/>
      <w:r/>
    </w:p>
    <w:p>
      <w:pPr>
        <w:jc w:val="both"/>
        <w:keepLines w:val="0"/>
        <w:keepNext w:val="0"/>
        <w:pageBreakBefore w:val="0"/>
        <w:spacing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1.类似业绩</w:t>
      </w:r>
      <w:r/>
    </w:p>
    <w:p>
      <w:pPr>
        <w:jc w:val="both"/>
        <w:keepLines w:val="0"/>
        <w:keepNext w:val="0"/>
        <w:pageBreakBefore w:val="0"/>
        <w:spacing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2.相关证书</w:t>
      </w:r>
      <w:r/>
    </w:p>
    <w:p>
      <w:pPr>
        <w:jc w:val="both"/>
        <w:keepLines w:val="0"/>
        <w:keepNext w:val="0"/>
        <w:pageBreakBefore w:val="0"/>
        <w:spacing w:line="440" w:lineRule="exact"/>
        <w:widowControl/>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t xml:space="preserve">……</w:t>
      </w:r>
      <w:r/>
    </w:p>
    <w:p>
      <w:pPr>
        <w:pStyle w:val="1301"/>
        <w:jc w:val="left"/>
        <w:rPr>
          <w:rStyle w:val="918"/>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306"/>
        <w:jc w:val="center"/>
        <w:spacing w:before="240" w:after="240"/>
        <w:rPr>
          <w:rStyle w:val="918"/>
          <w:rFonts w:ascii="Times New Roman" w:hAnsi="Times New Roman" w:eastAsia="Times New Roman" w:cs="Times New Roman"/>
          <w:color w:val="auto"/>
          <w:sz w:val="24"/>
          <w:szCs w:val="24"/>
          <w:highlight w:val="none"/>
        </w:rPr>
      </w:pPr>
      <w:r>
        <w:rPr>
          <w:rStyle w:val="918"/>
          <w:rFonts w:ascii="宋体" w:hAnsi="宋体" w:eastAsia="宋体" w:cs="宋体"/>
          <w:b/>
          <w:color w:val="auto"/>
          <w:sz w:val="28"/>
          <w:highlight w:val="none"/>
        </w:rPr>
        <w:t xml:space="preserve"> </w:t>
      </w:r>
      <w:r/>
    </w:p>
    <w:p>
      <w:pPr>
        <w:pStyle w:val="1310"/>
        <w:spacing w:before="240" w:after="240"/>
        <w:rPr>
          <w:rStyle w:val="918"/>
          <w:rFonts w:ascii="Times New Roman" w:hAnsi="Times New Roman" w:eastAsia="Times New Roman" w:cs="Times New Roman"/>
          <w:color w:val="auto"/>
          <w:sz w:val="24"/>
          <w:szCs w:val="24"/>
          <w:highlight w:val="none"/>
        </w:rPr>
      </w:pPr>
      <w:r>
        <w:rPr>
          <w:rStyle w:val="918"/>
          <w:rFonts w:ascii="Times New Roman" w:hAnsi="Times New Roman" w:eastAsia="Times New Roman" w:cs="Times New Roman"/>
          <w:color w:val="auto"/>
          <w:highlight w:val="none"/>
        </w:rPr>
        <w:t xml:space="preserve"> </w:t>
      </w:r>
      <w:bookmarkEnd w:id="254"/>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p>
      <w:pPr>
        <w:pStyle w:val="1311"/>
        <w:jc w:val="left"/>
        <w:rPr>
          <w:rFonts w:ascii="宋体" w:hAnsi="宋体"/>
          <w:b/>
          <w:bCs/>
          <w:color w:val="auto"/>
          <w:sz w:val="20"/>
          <w:szCs w:val="32"/>
          <w:highlight w:val="none"/>
        </w:rPr>
        <w:outlineLvl w:val="9"/>
      </w:pPr>
      <w:r>
        <w:rPr>
          <w:rFonts w:ascii="宋体" w:hAnsi="宋体"/>
          <w:b/>
          <w:bCs/>
          <w:color w:val="auto"/>
          <w:sz w:val="20"/>
          <w:szCs w:val="32"/>
          <w:highlight w:val="none"/>
        </w:rPr>
      </w:r>
      <w:r/>
    </w:p>
    <w:sectPr>
      <w:footerReference w:type="default" r:id="rId13"/>
      <w:footerReference w:type="first" r:id="rId14"/>
      <w:footnotePr/>
      <w:endnotePr/>
      <w:type w:val="nextPage"/>
      <w:pgSz w:w="11906" w:h="16838" w:orient="portrait"/>
      <w:pgMar w:top="1440" w:right="1489"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Trebuchet MS">
    <w:panose1 w:val="020B06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方正黑体_GBK">
    <w:panose1 w:val="020B0503020202020204"/>
  </w:font>
  <w:font w:name="Cambria">
    <w:panose1 w:val="02040503050406030204"/>
  </w:font>
  <w:font w:name="Futura Bk">
    <w:panose1 w:val="020B0503020202020204"/>
  </w:font>
  <w:font w:name="楷体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rPr>
        <w:rStyle w:val="985"/>
      </w:rPr>
      <w:framePr w:wrap="around" w:vAnchor="text" w:hAnchor="margin" w:xAlign="right" w:y="1"/>
    </w:pPr>
    <w:r>
      <w:fldChar w:fldCharType="begin"/>
    </w:r>
    <w:r>
      <w:rPr>
        <w:rStyle w:val="985"/>
        <w:color w:val="000000"/>
        <w:highlight w:val="white"/>
      </w:rPr>
      <w:instrText xml:space="preserve">PAGE  </w:instrText>
    </w:r>
    <w:r>
      <w:fldChar w:fldCharType="separate"/>
    </w:r>
    <w:r>
      <w:fldChar w:fldCharType="end"/>
    </w:r>
    <w:r/>
  </w:p>
  <w:p>
    <w:pPr>
      <w:pStyle w:val="95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fldChar w:fldCharType="begin"/>
    </w:r>
    <w:r>
      <w:instrText xml:space="preserve">PAGE \* MERGEFORMAT</w:instrText>
    </w:r>
    <w:r>
      <w:fldChar w:fldCharType="separate"/>
    </w:r>
    <w:r>
      <w:t xml:space="preserve">1</w:t>
    </w:r>
    <w:r>
      <w:fldChar w:fldCharType="end"/>
    </w:r>
    <w:r/>
  </w:p>
  <w:p>
    <w:pPr>
      <w:pStyle w:val="7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fldChar w:fldCharType="begin"/>
    </w:r>
    <w:r>
      <w:instrText xml:space="preserve">PAGE \* MERGEFORMAT</w:instrText>
    </w:r>
    <w:r>
      <w:fldChar w:fldCharType="separate"/>
    </w:r>
    <w:r>
      <w:t xml:space="preserve">1</w:t>
    </w:r>
    <w:r>
      <w:fldChar w:fldCharType="end"/>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71"/>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1"/>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14"/>
      <w:isLgl w:val="false"/>
      <w:suff w:val="nothing"/>
      <w:lvlText w:val=""/>
      <w:lvlJc w:val="left"/>
      <w:pPr>
        <w:ind w:left="0" w:firstLine="0"/>
        <w:tabs>
          <w:tab w:val="left" w:pos="0" w:leader="none"/>
        </w:tabs>
      </w:pPr>
    </w:lvl>
    <w:lvl w:ilvl="6">
      <w:start w:val="1"/>
      <w:numFmt w:val="decimal"/>
      <w:pStyle w:val="915"/>
      <w:isLgl w:val="false"/>
      <w:suff w:val="nothing"/>
      <w:lvlText w:val=""/>
      <w:lvlJc w:val="left"/>
      <w:pPr>
        <w:ind w:left="0" w:firstLine="0"/>
        <w:tabs>
          <w:tab w:val="left" w:pos="0" w:leader="none"/>
        </w:tabs>
      </w:pPr>
    </w:lvl>
    <w:lvl w:ilvl="7">
      <w:start w:val="1"/>
      <w:numFmt w:val="decimal"/>
      <w:pStyle w:val="916"/>
      <w:isLgl w:val="false"/>
      <w:suff w:val="nothing"/>
      <w:lvlText w:val=""/>
      <w:lvlJc w:val="left"/>
      <w:pPr>
        <w:ind w:left="0" w:firstLine="0"/>
        <w:tabs>
          <w:tab w:val="left" w:pos="0" w:leader="none"/>
        </w:tabs>
      </w:pPr>
    </w:lvl>
    <w:lvl w:ilvl="8">
      <w:start w:val="1"/>
      <w:numFmt w:val="decimal"/>
      <w:pStyle w:val="917"/>
      <w:isLgl w:val="false"/>
      <w:suff w:val="nothing"/>
      <w:lvlText w:val=""/>
      <w:lvlJc w:val="left"/>
      <w:pPr>
        <w:ind w:left="0" w:firstLine="0"/>
        <w:tabs>
          <w:tab w:val="left" w:pos="0" w:leader="none"/>
        </w:tabs>
      </w:pPr>
    </w:lvl>
  </w:abstractNum>
  <w:abstractNum w:abstractNumId="5">
    <w:multiLevelType w:val="hybridMultilevel"/>
    <w:lvl w:ilvl="0">
      <w:start w:val="1"/>
      <w:numFmt w:val="bullet"/>
      <w:pStyle w:val="99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03"/>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9">
    <w:multiLevelType w:val="hybridMultilevel"/>
    <w:lvl w:ilvl="0">
      <w:start w:val="1"/>
      <w:numFmt w:val="upperLetter"/>
      <w:pStyle w:val="1137"/>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55"/>
      <w:isLgl w:val="false"/>
      <w:suff w:val="tab"/>
      <w:lvlText w:val="第%1章"/>
      <w:lvlJc w:val="left"/>
      <w:pPr>
        <w:ind w:left="709" w:hanging="425"/>
      </w:pPr>
      <w:rPr>
        <w:rFonts w:hint="eastAsia" w:eastAsia="宋体"/>
        <w:sz w:val="28"/>
        <w:lang w:val="en-US"/>
      </w:rPr>
    </w:lvl>
    <w:lvl w:ilvl="1">
      <w:start w:val="1"/>
      <w:numFmt w:val="decimal"/>
      <w:pStyle w:val="756"/>
      <w:isLgl w:val="false"/>
      <w:suff w:val="tab"/>
      <w:lvlText w:val="%1.%2"/>
      <w:lvlJc w:val="left"/>
      <w:pPr>
        <w:ind w:left="880" w:hanging="879"/>
      </w:pPr>
      <w:rPr>
        <w:rFonts w:hint="eastAsia" w:ascii="宋体" w:hAnsi="宋体" w:eastAsia="宋体"/>
        <w:sz w:val="28"/>
      </w:rPr>
    </w:lvl>
    <w:lvl w:ilvl="2">
      <w:start w:val="1"/>
      <w:numFmt w:val="decimal"/>
      <w:pStyle w:val="757"/>
      <w:isLgl w:val="false"/>
      <w:suff w:val="tab"/>
      <w:lvlText w:val="%1.%2.%3"/>
      <w:lvlJc w:val="left"/>
      <w:pPr>
        <w:ind w:left="5444" w:hanging="1191"/>
      </w:pPr>
      <w:rPr>
        <w:rFonts w:hint="eastAsia" w:ascii="宋体" w:hAnsi="宋体" w:eastAsia="宋体"/>
        <w:sz w:val="28"/>
      </w:rPr>
    </w:lvl>
    <w:lvl w:ilvl="3">
      <w:start w:val="1"/>
      <w:numFmt w:val="decimal"/>
      <w:pStyle w:val="758"/>
      <w:isLgl w:val="false"/>
      <w:suff w:val="tab"/>
      <w:lvlText w:val="%1.%2.%3.%4"/>
      <w:lvlJc w:val="left"/>
      <w:pPr>
        <w:ind w:left="1275" w:hanging="1644"/>
      </w:pPr>
      <w:rPr>
        <w:rFonts w:hint="eastAsia" w:ascii="宋体" w:hAnsi="宋体" w:eastAsia="宋体"/>
        <w:sz w:val="28"/>
      </w:rPr>
    </w:lvl>
    <w:lvl w:ilvl="4">
      <w:start w:val="1"/>
      <w:numFmt w:val="decimal"/>
      <w:pStyle w:val="759"/>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11"/>
  </w:num>
  <w:num w:numId="2">
    <w:abstractNumId w:val="4"/>
  </w:num>
  <w:num w:numId="3">
    <w:abstractNumId w:val="3"/>
  </w:num>
  <w:num w:numId="4">
    <w:abstractNumId w:val="9"/>
  </w:num>
  <w:num w:numId="5">
    <w:abstractNumId w:val="1"/>
  </w:num>
  <w:num w:numId="6">
    <w:abstractNumId w:val="0"/>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0"/>
  </w:num>
  <w:num w:numId="13">
    <w:abstractNumId w:val="2"/>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1065"/>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08"/>
    <w:next w:val="708"/>
    <w:link w:val="763"/>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64"/>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65"/>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66"/>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6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6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70"/>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71"/>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首行缩进"/>
    <w:basedOn w:val="708"/>
    <w:next w:val="708"/>
    <w:uiPriority w:val="0"/>
    <w:qFormat/>
    <w:pPr>
      <w:ind w:firstLine="480"/>
      <w:jc w:val="left"/>
      <w:spacing w:line="360" w:lineRule="auto"/>
    </w:pPr>
    <w:rPr>
      <w:rFonts w:ascii="宋体" w:hAnsi="宋体"/>
      <w:sz w:val="24"/>
    </w:rPr>
  </w:style>
  <w:style w:type="paragraph" w:styleId="721">
    <w:name w:val="toc 7"/>
    <w:basedOn w:val="708"/>
    <w:next w:val="708"/>
    <w:uiPriority w:val="39"/>
    <w:unhideWhenUsed/>
    <w:qFormat/>
    <w:pPr>
      <w:ind w:left="1701" w:right="0" w:firstLine="0"/>
      <w:spacing w:after="57"/>
    </w:pPr>
  </w:style>
  <w:style w:type="paragraph" w:styleId="722">
    <w:name w:val="Normal Indent"/>
    <w:basedOn w:val="708"/>
    <w:next w:val="708"/>
    <w:uiPriority w:val="0"/>
    <w:qFormat/>
    <w:pPr>
      <w:ind w:firstLine="420"/>
      <w:jc w:val="left"/>
    </w:pPr>
    <w:rPr>
      <w:sz w:val="24"/>
    </w:rPr>
  </w:style>
  <w:style w:type="paragraph" w:styleId="723">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08"/>
    <w:uiPriority w:val="99"/>
    <w:semiHidden/>
    <w:unhideWhenUsed/>
    <w:qFormat/>
    <w:pPr>
      <w:jc w:val="left"/>
    </w:pPr>
  </w:style>
  <w:style w:type="paragraph" w:styleId="725">
    <w:name w:val="Body Text"/>
    <w:basedOn w:val="708"/>
    <w:next w:val="726"/>
    <w:uiPriority w:val="0"/>
    <w:qFormat/>
    <w:pPr>
      <w:jc w:val="left"/>
      <w:spacing w:after="60"/>
      <w:tabs>
        <w:tab w:val="right" w:pos="2520" w:leader="none"/>
        <w:tab w:val="left" w:pos="2880" w:leader="none"/>
      </w:tabs>
    </w:pPr>
    <w:rPr>
      <w:sz w:val="22"/>
      <w:szCs w:val="20"/>
    </w:rPr>
  </w:style>
  <w:style w:type="paragraph" w:styleId="726" w:customStyle="1">
    <w:name w:val="Default"/>
    <w:next w:val="727"/>
    <w:uiPriority w:val="0"/>
    <w:qFormat/>
    <w:pPr>
      <w:widowControl w:val="off"/>
    </w:pPr>
    <w:rPr>
      <w:rFonts w:hint="default" w:ascii="Arial" w:hAnsi="Arial" w:eastAsia="宋体" w:cs="Arial"/>
      <w:color w:val="000000"/>
      <w:sz w:val="24"/>
      <w:szCs w:val="24"/>
      <w:lang w:val="en-US" w:eastAsia="zh-CN" w:bidi="ar-SA"/>
    </w:rPr>
  </w:style>
  <w:style w:type="paragraph" w:styleId="727" w:customStyle="1">
    <w:name w:val="TOC 71"/>
    <w:next w:val="708"/>
    <w:uiPriority w:val="0"/>
    <w:qFormat/>
    <w:pPr>
      <w:ind w:left="2550"/>
      <w:jc w:val="both"/>
    </w:pPr>
    <w:rPr>
      <w:rFonts w:hint="default" w:ascii="Times New Roman" w:hAnsi="Times New Roman" w:eastAsia="宋体" w:cs="Times New Roman"/>
      <w:sz w:val="21"/>
      <w:szCs w:val="22"/>
      <w:lang w:val="en-US" w:eastAsia="zh-CN" w:bidi="ar-SA"/>
    </w:rPr>
  </w:style>
  <w:style w:type="paragraph" w:styleId="728">
    <w:name w:val="Body Text Indent"/>
    <w:basedOn w:val="708"/>
    <w:next w:val="729"/>
    <w:uiPriority w:val="0"/>
    <w:qFormat/>
    <w:pPr>
      <w:ind w:firstLine="645"/>
    </w:pPr>
    <w:rPr>
      <w:rFonts w:ascii="楷体_GB2312" w:hAnsi="宋体" w:eastAsia="楷体_GB2312" w:cs="宋体"/>
      <w:sz w:val="32"/>
      <w:szCs w:val="32"/>
    </w:rPr>
  </w:style>
  <w:style w:type="paragraph" w:styleId="729">
    <w:name w:val="envelope return"/>
    <w:basedOn w:val="708"/>
    <w:uiPriority w:val="99"/>
    <w:qFormat/>
    <w:rPr>
      <w:rFonts w:ascii="Arial" w:hAnsi="Arial"/>
    </w:rPr>
  </w:style>
  <w:style w:type="paragraph" w:styleId="730">
    <w:name w:val="toc 5"/>
    <w:basedOn w:val="708"/>
    <w:next w:val="708"/>
    <w:uiPriority w:val="39"/>
    <w:unhideWhenUsed/>
    <w:qFormat/>
    <w:pPr>
      <w:ind w:left="1134" w:right="0" w:firstLine="0"/>
      <w:spacing w:after="57"/>
    </w:pPr>
  </w:style>
  <w:style w:type="paragraph" w:styleId="731">
    <w:name w:val="toc 3"/>
    <w:basedOn w:val="708"/>
    <w:next w:val="708"/>
    <w:uiPriority w:val="39"/>
    <w:unhideWhenUsed/>
    <w:qFormat/>
    <w:pPr>
      <w:ind w:left="567" w:right="0" w:firstLine="0"/>
      <w:spacing w:after="57"/>
    </w:pPr>
  </w:style>
  <w:style w:type="paragraph" w:styleId="732">
    <w:name w:val="toc 8"/>
    <w:basedOn w:val="708"/>
    <w:next w:val="708"/>
    <w:uiPriority w:val="39"/>
    <w:unhideWhenUsed/>
    <w:qFormat/>
    <w:pPr>
      <w:ind w:left="1984" w:right="0" w:firstLine="0"/>
      <w:spacing w:after="57"/>
    </w:pPr>
  </w:style>
  <w:style w:type="paragraph" w:styleId="733">
    <w:name w:val="endnote text"/>
    <w:basedOn w:val="708"/>
    <w:link w:val="907"/>
    <w:uiPriority w:val="99"/>
    <w:semiHidden/>
    <w:unhideWhenUsed/>
    <w:qFormat/>
    <w:pPr>
      <w:spacing w:after="0" w:line="240" w:lineRule="auto"/>
    </w:pPr>
    <w:rPr>
      <w:sz w:val="20"/>
    </w:rPr>
  </w:style>
  <w:style w:type="paragraph" w:styleId="734">
    <w:name w:val="Footer"/>
    <w:basedOn w:val="708"/>
    <w:link w:val="780"/>
    <w:uiPriority w:val="99"/>
    <w:unhideWhenUsed/>
    <w:qFormat/>
    <w:pPr>
      <w:spacing w:after="0" w:line="240" w:lineRule="auto"/>
      <w:tabs>
        <w:tab w:val="center" w:pos="7143" w:leader="none"/>
        <w:tab w:val="right" w:pos="14287" w:leader="none"/>
      </w:tabs>
    </w:pPr>
  </w:style>
  <w:style w:type="paragraph" w:styleId="735">
    <w:name w:val="Header"/>
    <w:basedOn w:val="708"/>
    <w:link w:val="778"/>
    <w:uiPriority w:val="99"/>
    <w:unhideWhenUsed/>
    <w:qFormat/>
    <w:pPr>
      <w:spacing w:after="0" w:line="240" w:lineRule="auto"/>
      <w:tabs>
        <w:tab w:val="center" w:pos="7143" w:leader="none"/>
        <w:tab w:val="right" w:pos="14287" w:leader="none"/>
      </w:tabs>
    </w:pPr>
  </w:style>
  <w:style w:type="paragraph" w:styleId="736">
    <w:name w:val="toc 1"/>
    <w:basedOn w:val="708"/>
    <w:next w:val="708"/>
    <w:uiPriority w:val="39"/>
    <w:unhideWhenUsed/>
    <w:qFormat/>
    <w:pPr>
      <w:ind w:left="0" w:right="0" w:firstLine="0"/>
      <w:spacing w:after="57"/>
    </w:pPr>
  </w:style>
  <w:style w:type="paragraph" w:styleId="737">
    <w:name w:val="toc 4"/>
    <w:basedOn w:val="708"/>
    <w:next w:val="708"/>
    <w:uiPriority w:val="39"/>
    <w:unhideWhenUsed/>
    <w:qFormat/>
    <w:pPr>
      <w:ind w:left="850" w:right="0" w:firstLine="0"/>
      <w:spacing w:after="57"/>
    </w:pPr>
  </w:style>
  <w:style w:type="paragraph" w:styleId="738">
    <w:name w:val="Subtitle"/>
    <w:basedOn w:val="708"/>
    <w:next w:val="708"/>
    <w:link w:val="773"/>
    <w:uiPriority w:val="11"/>
    <w:qFormat/>
    <w:pPr>
      <w:spacing w:before="200" w:after="200"/>
    </w:pPr>
    <w:rPr>
      <w:sz w:val="24"/>
      <w:szCs w:val="24"/>
    </w:rPr>
  </w:style>
  <w:style w:type="paragraph" w:styleId="739">
    <w:name w:val="footnote text"/>
    <w:basedOn w:val="708"/>
    <w:link w:val="906"/>
    <w:uiPriority w:val="99"/>
    <w:semiHidden/>
    <w:unhideWhenUsed/>
    <w:qFormat/>
    <w:pPr>
      <w:spacing w:after="40" w:line="240" w:lineRule="auto"/>
    </w:pPr>
    <w:rPr>
      <w:sz w:val="18"/>
    </w:rPr>
  </w:style>
  <w:style w:type="paragraph" w:styleId="740">
    <w:name w:val="toc 6"/>
    <w:basedOn w:val="708"/>
    <w:next w:val="708"/>
    <w:uiPriority w:val="39"/>
    <w:unhideWhenUsed/>
    <w:qFormat/>
    <w:pPr>
      <w:ind w:left="1417" w:right="0" w:firstLine="0"/>
      <w:spacing w:after="57"/>
    </w:pPr>
  </w:style>
  <w:style w:type="paragraph" w:styleId="741">
    <w:name w:val="table of figures"/>
    <w:basedOn w:val="708"/>
    <w:next w:val="708"/>
    <w:uiPriority w:val="99"/>
    <w:unhideWhenUsed/>
    <w:qFormat/>
    <w:pPr>
      <w:spacing w:after="0" w:afterAutospacing="0"/>
    </w:pPr>
  </w:style>
  <w:style w:type="paragraph" w:styleId="742">
    <w:name w:val="toc 2"/>
    <w:basedOn w:val="708"/>
    <w:next w:val="708"/>
    <w:uiPriority w:val="39"/>
    <w:unhideWhenUsed/>
    <w:qFormat/>
    <w:pPr>
      <w:ind w:left="283" w:right="0" w:firstLine="0"/>
      <w:spacing w:after="57"/>
    </w:pPr>
  </w:style>
  <w:style w:type="paragraph" w:styleId="743">
    <w:name w:val="toc 9"/>
    <w:basedOn w:val="708"/>
    <w:next w:val="708"/>
    <w:uiPriority w:val="39"/>
    <w:unhideWhenUsed/>
    <w:qFormat/>
    <w:pPr>
      <w:ind w:left="2268" w:right="0" w:firstLine="0"/>
      <w:spacing w:after="57"/>
    </w:pPr>
  </w:style>
  <w:style w:type="paragraph" w:styleId="744">
    <w:name w:val="Normal (Web)"/>
    <w:basedOn w:val="708"/>
    <w:next w:val="708"/>
    <w:uiPriority w:val="99"/>
    <w:semiHidden/>
    <w:unhideWhenUsed/>
    <w:qFormat/>
    <w:pPr>
      <w:ind w:left="0" w:right="0"/>
      <w:jc w:val="left"/>
      <w:spacing w:before="0" w:beforeAutospacing="1" w:after="0" w:afterAutospacing="1"/>
    </w:pPr>
    <w:rPr>
      <w:sz w:val="24"/>
      <w:lang w:val="en-US" w:eastAsia="zh-CN" w:bidi="ar"/>
    </w:rPr>
  </w:style>
  <w:style w:type="paragraph" w:styleId="745">
    <w:name w:val="Title"/>
    <w:basedOn w:val="708"/>
    <w:next w:val="708"/>
    <w:link w:val="772"/>
    <w:uiPriority w:val="10"/>
    <w:qFormat/>
    <w:pPr>
      <w:contextualSpacing/>
      <w:spacing w:before="300" w:after="200"/>
    </w:pPr>
    <w:rPr>
      <w:sz w:val="48"/>
      <w:szCs w:val="48"/>
    </w:rPr>
  </w:style>
  <w:style w:type="paragraph" w:styleId="746">
    <w:name w:val="Body Text First Indent 2"/>
    <w:basedOn w:val="728"/>
    <w:uiPriority w:val="0"/>
    <w:qFormat/>
    <w:pPr>
      <w:ind w:firstLine="420"/>
    </w:p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8"/>
    <w:uiPriority w:val="22"/>
    <w:qFormat/>
    <w:rPr>
      <w:b/>
    </w:rPr>
  </w:style>
  <w:style w:type="character" w:styleId="749">
    <w:name w:val="endnote reference"/>
    <w:uiPriority w:val="99"/>
    <w:semiHidden/>
    <w:unhideWhenUsed/>
    <w:qFormat/>
    <w:rPr>
      <w:vertAlign w:val="superscript"/>
    </w:rPr>
  </w:style>
  <w:style w:type="character" w:styleId="750">
    <w:name w:val="FollowedHyperlink"/>
    <w:basedOn w:val="718"/>
    <w:uiPriority w:val="99"/>
    <w:semiHidden/>
    <w:unhideWhenUsed/>
    <w:qFormat/>
    <w:rPr>
      <w:color w:val="333333"/>
      <w:u w:val="none"/>
    </w:rPr>
  </w:style>
  <w:style w:type="character" w:styleId="751">
    <w:name w:val="Emphasis"/>
    <w:basedOn w:val="718"/>
    <w:uiPriority w:val="20"/>
    <w:qFormat/>
  </w:style>
  <w:style w:type="character" w:styleId="752">
    <w:name w:val="Hyperlink"/>
    <w:basedOn w:val="718"/>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纯文本1"/>
    <w:basedOn w:val="708"/>
    <w:link w:val="947"/>
    <w:uiPriority w:val="99"/>
    <w:qFormat/>
    <w:rPr>
      <w:rFonts w:ascii="宋体" w:hAnsi="宋体"/>
      <w:szCs w:val="21"/>
    </w:rPr>
  </w:style>
  <w:style w:type="paragraph" w:styleId="755" w:customStyle="1">
    <w:name w:val="一级标题"/>
    <w:basedOn w:val="708"/>
    <w:uiPriority w:val="0"/>
    <w:qFormat/>
    <w:pPr>
      <w:numPr>
        <w:ilvl w:val="0"/>
        <w:numId w:val="1"/>
      </w:numPr>
      <w:ind w:firstLine="0"/>
      <w:jc w:val="left"/>
      <w:widowControl/>
      <w:outlineLvl w:val="0"/>
    </w:pPr>
    <w:rPr>
      <w:rFonts w:ascii="宋体" w:hAnsi="宋体"/>
      <w:b/>
      <w:sz w:val="30"/>
      <w:szCs w:val="22"/>
      <w:lang w:eastAsia="en-US" w:bidi="en-US"/>
    </w:rPr>
  </w:style>
  <w:style w:type="paragraph" w:styleId="756" w:customStyle="1">
    <w:name w:val="二级标题"/>
    <w:basedOn w:val="755"/>
    <w:uiPriority w:val="0"/>
    <w:qFormat/>
    <w:pPr>
      <w:numPr>
        <w:ilvl w:val="1"/>
        <w:numId w:val="1"/>
      </w:numPr>
      <w:outlineLvl w:val="1"/>
    </w:pPr>
    <w:rPr>
      <w:lang w:eastAsia="zh-CN"/>
    </w:rPr>
  </w:style>
  <w:style w:type="paragraph" w:styleId="757" w:customStyle="1">
    <w:name w:val="三级标题"/>
    <w:basedOn w:val="756"/>
    <w:next w:val="708"/>
    <w:uiPriority w:val="0"/>
    <w:qFormat/>
    <w:pPr>
      <w:numPr>
        <w:ilvl w:val="2"/>
        <w:numId w:val="1"/>
      </w:numPr>
      <w:ind w:left="1191"/>
      <w:spacing w:before="50" w:after="50"/>
      <w:outlineLvl w:val="2"/>
    </w:pPr>
    <w:rPr>
      <w:sz w:val="24"/>
    </w:rPr>
  </w:style>
  <w:style w:type="paragraph" w:styleId="758" w:customStyle="1">
    <w:name w:val="四级标题"/>
    <w:basedOn w:val="757"/>
    <w:uiPriority w:val="0"/>
    <w:qFormat/>
    <w:pPr>
      <w:numPr>
        <w:ilvl w:val="3"/>
        <w:numId w:val="1"/>
      </w:numPr>
      <w:outlineLvl w:val="3"/>
    </w:pPr>
  </w:style>
  <w:style w:type="paragraph" w:styleId="759" w:customStyle="1">
    <w:name w:val="五级标题"/>
    <w:basedOn w:val="758"/>
    <w:uiPriority w:val="0"/>
    <w:qFormat/>
    <w:pPr>
      <w:numPr>
        <w:ilvl w:val="4"/>
        <w:numId w:val="1"/>
      </w:numPr>
      <w:ind w:right="278"/>
      <w:outlineLvl w:val="4"/>
    </w:pPr>
  </w:style>
  <w:style w:type="character" w:styleId="760" w:customStyle="1">
    <w:name w:val="标题 1 Char1"/>
    <w:link w:val="708"/>
    <w:uiPriority w:val="99"/>
    <w:qFormat/>
    <w:rPr>
      <w:b/>
      <w:bCs/>
      <w:sz w:val="44"/>
      <w:szCs w:val="44"/>
    </w:rPr>
  </w:style>
  <w:style w:type="character" w:styleId="761" w:customStyle="1">
    <w:name w:val="标题 4 Char"/>
    <w:link w:val="708"/>
    <w:uiPriority w:val="0"/>
    <w:qFormat/>
    <w:rPr>
      <w:rFonts w:ascii="Cambria" w:hAnsi="Cambria" w:eastAsia="宋体" w:cs="Times New Roman"/>
      <w:b/>
      <w:bCs/>
      <w:sz w:val="28"/>
      <w:szCs w:val="28"/>
    </w:rPr>
  </w:style>
  <w:style w:type="paragraph" w:styleId="762" w:customStyle="1">
    <w:name w:val="标题 411"/>
    <w:basedOn w:val="708"/>
    <w:next w:val="708"/>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763" w:customStyle="1">
    <w:name w:val="Heading 1 Char"/>
    <w:link w:val="709"/>
    <w:uiPriority w:val="9"/>
    <w:qFormat/>
    <w:rPr>
      <w:rFonts w:ascii="Arial" w:hAnsi="Arial" w:eastAsia="Arial" w:cs="Arial"/>
      <w:sz w:val="40"/>
      <w:szCs w:val="40"/>
    </w:rPr>
  </w:style>
  <w:style w:type="character" w:styleId="764" w:customStyle="1">
    <w:name w:val="Heading 2 Char"/>
    <w:link w:val="710"/>
    <w:uiPriority w:val="9"/>
    <w:qFormat/>
    <w:rPr>
      <w:rFonts w:ascii="Arial" w:hAnsi="Arial" w:eastAsia="Arial" w:cs="Arial"/>
      <w:sz w:val="34"/>
    </w:rPr>
  </w:style>
  <w:style w:type="character" w:styleId="765" w:customStyle="1">
    <w:name w:val="Heading 3 Char"/>
    <w:link w:val="711"/>
    <w:uiPriority w:val="9"/>
    <w:qFormat/>
    <w:rPr>
      <w:rFonts w:ascii="Arial" w:hAnsi="Arial" w:eastAsia="Arial" w:cs="Arial"/>
      <w:sz w:val="30"/>
      <w:szCs w:val="30"/>
    </w:rPr>
  </w:style>
  <w:style w:type="character" w:styleId="766" w:customStyle="1">
    <w:name w:val="Heading 4 Char"/>
    <w:link w:val="712"/>
    <w:uiPriority w:val="9"/>
    <w:qFormat/>
    <w:rPr>
      <w:rFonts w:ascii="Arial" w:hAnsi="Arial" w:eastAsia="Arial" w:cs="Arial"/>
      <w:b/>
      <w:bCs/>
      <w:sz w:val="26"/>
      <w:szCs w:val="26"/>
    </w:rPr>
  </w:style>
  <w:style w:type="character" w:styleId="767" w:customStyle="1">
    <w:name w:val="Heading 5 Char"/>
    <w:link w:val="713"/>
    <w:uiPriority w:val="9"/>
    <w:qFormat/>
    <w:rPr>
      <w:rFonts w:ascii="Arial" w:hAnsi="Arial" w:eastAsia="Arial" w:cs="Arial"/>
      <w:b/>
      <w:bCs/>
      <w:sz w:val="24"/>
      <w:szCs w:val="24"/>
    </w:rPr>
  </w:style>
  <w:style w:type="character" w:styleId="768" w:customStyle="1">
    <w:name w:val="Heading 6 Char"/>
    <w:link w:val="714"/>
    <w:uiPriority w:val="9"/>
    <w:qFormat/>
    <w:rPr>
      <w:rFonts w:ascii="Arial" w:hAnsi="Arial" w:eastAsia="Arial" w:cs="Arial"/>
      <w:b/>
      <w:bCs/>
      <w:sz w:val="22"/>
      <w:szCs w:val="22"/>
    </w:rPr>
  </w:style>
  <w:style w:type="character" w:styleId="769" w:customStyle="1">
    <w:name w:val="Heading 7 Char"/>
    <w:link w:val="715"/>
    <w:uiPriority w:val="9"/>
    <w:qFormat/>
    <w:rPr>
      <w:rFonts w:ascii="Arial" w:hAnsi="Arial" w:eastAsia="Arial" w:cs="Arial"/>
      <w:b/>
      <w:bCs/>
      <w:i/>
      <w:iCs/>
      <w:sz w:val="22"/>
      <w:szCs w:val="22"/>
    </w:rPr>
  </w:style>
  <w:style w:type="character" w:styleId="770" w:customStyle="1">
    <w:name w:val="Heading 8 Char"/>
    <w:link w:val="716"/>
    <w:uiPriority w:val="9"/>
    <w:qFormat/>
    <w:rPr>
      <w:rFonts w:ascii="Arial" w:hAnsi="Arial" w:eastAsia="Arial" w:cs="Arial"/>
      <w:i/>
      <w:iCs/>
      <w:sz w:val="22"/>
      <w:szCs w:val="22"/>
    </w:rPr>
  </w:style>
  <w:style w:type="character" w:styleId="771" w:customStyle="1">
    <w:name w:val="Heading 9 Char"/>
    <w:link w:val="717"/>
    <w:uiPriority w:val="9"/>
    <w:qFormat/>
    <w:rPr>
      <w:rFonts w:ascii="Arial" w:hAnsi="Arial" w:eastAsia="Arial" w:cs="Arial"/>
      <w:i/>
      <w:iCs/>
      <w:sz w:val="21"/>
      <w:szCs w:val="21"/>
    </w:rPr>
  </w:style>
  <w:style w:type="character" w:styleId="772" w:customStyle="1">
    <w:name w:val="Title Char"/>
    <w:link w:val="745"/>
    <w:uiPriority w:val="10"/>
    <w:qFormat/>
    <w:rPr>
      <w:sz w:val="48"/>
      <w:szCs w:val="48"/>
    </w:rPr>
  </w:style>
  <w:style w:type="character" w:styleId="773" w:customStyle="1">
    <w:name w:val="Subtitle Char"/>
    <w:link w:val="738"/>
    <w:uiPriority w:val="11"/>
    <w:qFormat/>
    <w:rPr>
      <w:sz w:val="24"/>
      <w:szCs w:val="24"/>
    </w:rPr>
  </w:style>
  <w:style w:type="paragraph" w:styleId="774">
    <w:name w:val="Quote"/>
    <w:basedOn w:val="708"/>
    <w:next w:val="708"/>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08"/>
    <w:next w:val="70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link w:val="735"/>
    <w:uiPriority w:val="99"/>
    <w:qFormat/>
  </w:style>
  <w:style w:type="character" w:styleId="779" w:customStyle="1">
    <w:name w:val="Footer Char"/>
    <w:link w:val="734"/>
    <w:uiPriority w:val="99"/>
    <w:qFormat/>
  </w:style>
  <w:style w:type="character" w:styleId="780" w:customStyle="1">
    <w:name w:val="Caption Char"/>
    <w:link w:val="734"/>
    <w:uiPriority w:val="99"/>
    <w:qFormat/>
  </w:style>
  <w:style w:type="table" w:styleId="7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39"/>
    <w:uiPriority w:val="99"/>
    <w:qFormat/>
    <w:rPr>
      <w:sz w:val="18"/>
    </w:rPr>
  </w:style>
  <w:style w:type="character" w:styleId="907" w:customStyle="1">
    <w:name w:val="Endnote Text Char"/>
    <w:link w:val="733"/>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标题 11"/>
    <w:basedOn w:val="708"/>
    <w:next w:val="708"/>
    <w:link w:val="920"/>
    <w:uiPriority w:val="9"/>
    <w:qFormat/>
    <w:pPr>
      <w:jc w:val="center"/>
      <w:keepNext/>
      <w:outlineLvl w:val="0"/>
    </w:pPr>
    <w:rPr>
      <w:rFonts w:ascii="楷体_GB2312" w:hAnsi="宋体" w:eastAsia="楷体_GB2312"/>
      <w:sz w:val="28"/>
      <w:szCs w:val="28"/>
    </w:rPr>
  </w:style>
  <w:style w:type="paragraph" w:styleId="910" w:customStyle="1">
    <w:name w:val="标题 21"/>
    <w:basedOn w:val="708"/>
    <w:link w:val="921"/>
    <w:uiPriority w:val="0"/>
    <w:qFormat/>
    <w:pPr>
      <w:jc w:val="center"/>
      <w:keepLines/>
      <w:keepNext/>
      <w:spacing w:before="260" w:after="260" w:line="415" w:lineRule="auto"/>
      <w:outlineLvl w:val="1"/>
    </w:pPr>
    <w:rPr>
      <w:rFonts w:ascii="Arial" w:hAnsi="Arial" w:eastAsia="幼圆"/>
      <w:b/>
      <w:bCs/>
      <w:sz w:val="44"/>
      <w:szCs w:val="44"/>
    </w:rPr>
  </w:style>
  <w:style w:type="paragraph" w:styleId="911" w:customStyle="1">
    <w:name w:val="标题 31"/>
    <w:basedOn w:val="708"/>
    <w:link w:val="922"/>
    <w:uiPriority w:val="9"/>
    <w:qFormat/>
    <w:pPr>
      <w:keepLines/>
      <w:keepNext/>
      <w:spacing w:before="260" w:after="260" w:line="415" w:lineRule="auto"/>
      <w:outlineLvl w:val="2"/>
    </w:pPr>
    <w:rPr>
      <w:b/>
      <w:bCs/>
      <w:sz w:val="32"/>
      <w:szCs w:val="32"/>
    </w:rPr>
  </w:style>
  <w:style w:type="paragraph" w:styleId="912" w:customStyle="1">
    <w:name w:val="标题 41"/>
    <w:basedOn w:val="708"/>
    <w:link w:val="923"/>
    <w:uiPriority w:val="9"/>
    <w:qFormat/>
    <w:pPr>
      <w:keepLines/>
      <w:keepNext/>
      <w:spacing w:before="280" w:after="290" w:line="376" w:lineRule="auto"/>
      <w:outlineLvl w:val="3"/>
    </w:pPr>
    <w:rPr>
      <w:rFonts w:ascii="Arial" w:hAnsi="Arial" w:eastAsia="黑体"/>
      <w:b/>
      <w:bCs/>
      <w:sz w:val="28"/>
      <w:szCs w:val="28"/>
    </w:rPr>
  </w:style>
  <w:style w:type="paragraph" w:styleId="913" w:customStyle="1">
    <w:name w:val="标题 51"/>
    <w:basedOn w:val="708"/>
    <w:link w:val="924"/>
    <w:uiPriority w:val="0"/>
    <w:qFormat/>
    <w:pPr>
      <w:keepNext/>
      <w:outlineLvl w:val="4"/>
    </w:pPr>
    <w:rPr>
      <w:rFonts w:ascii="宋体" w:hAnsi="宋体"/>
      <w:color w:val="000000"/>
      <w:sz w:val="28"/>
      <w:szCs w:val="28"/>
    </w:rPr>
  </w:style>
  <w:style w:type="paragraph" w:styleId="914" w:customStyle="1">
    <w:name w:val="标题 61"/>
    <w:basedOn w:val="708"/>
    <w:next w:val="708"/>
    <w:link w:val="925"/>
    <w:uiPriority w:val="0"/>
    <w:qFormat/>
    <w:pPr>
      <w:numPr>
        <w:ilvl w:val="5"/>
        <w:numId w:val="2"/>
      </w:numPr>
      <w:keepLines/>
      <w:keepNext/>
      <w:spacing w:before="240" w:after="64" w:line="319" w:lineRule="auto"/>
      <w:outlineLvl w:val="5"/>
    </w:pPr>
    <w:rPr>
      <w:rFonts w:ascii="Arial" w:hAnsi="Arial" w:eastAsia="黑体"/>
      <w:b/>
      <w:bCs/>
      <w:sz w:val="24"/>
    </w:rPr>
  </w:style>
  <w:style w:type="paragraph" w:styleId="915" w:customStyle="1">
    <w:name w:val="标题 71"/>
    <w:basedOn w:val="708"/>
    <w:next w:val="708"/>
    <w:link w:val="926"/>
    <w:uiPriority w:val="0"/>
    <w:qFormat/>
    <w:pPr>
      <w:numPr>
        <w:ilvl w:val="6"/>
        <w:numId w:val="2"/>
      </w:numPr>
      <w:keepLines/>
      <w:keepNext/>
      <w:spacing w:before="240" w:after="64" w:line="319" w:lineRule="auto"/>
      <w:outlineLvl w:val="6"/>
    </w:pPr>
    <w:rPr>
      <w:b/>
      <w:bCs/>
      <w:sz w:val="24"/>
    </w:rPr>
  </w:style>
  <w:style w:type="paragraph" w:styleId="916" w:customStyle="1">
    <w:name w:val="标题 81"/>
    <w:basedOn w:val="708"/>
    <w:next w:val="708"/>
    <w:link w:val="927"/>
    <w:uiPriority w:val="0"/>
    <w:qFormat/>
    <w:pPr>
      <w:numPr>
        <w:ilvl w:val="7"/>
        <w:numId w:val="2"/>
      </w:numPr>
      <w:keepLines/>
      <w:keepNext/>
      <w:spacing w:before="240" w:after="64" w:line="319" w:lineRule="auto"/>
      <w:outlineLvl w:val="7"/>
    </w:pPr>
    <w:rPr>
      <w:rFonts w:ascii="Arial" w:hAnsi="Arial" w:eastAsia="黑体"/>
      <w:sz w:val="24"/>
    </w:rPr>
  </w:style>
  <w:style w:type="paragraph" w:styleId="917" w:customStyle="1">
    <w:name w:val="标题 91"/>
    <w:basedOn w:val="708"/>
    <w:next w:val="708"/>
    <w:link w:val="928"/>
    <w:uiPriority w:val="0"/>
    <w:qFormat/>
    <w:pPr>
      <w:numPr>
        <w:ilvl w:val="8"/>
        <w:numId w:val="2"/>
      </w:numPr>
      <w:keepLines/>
      <w:keepNext/>
      <w:spacing w:before="240" w:after="64" w:line="319" w:lineRule="auto"/>
      <w:outlineLvl w:val="8"/>
    </w:pPr>
    <w:rPr>
      <w:rFonts w:ascii="Arial" w:hAnsi="Arial" w:eastAsia="黑体"/>
      <w:szCs w:val="21"/>
    </w:rPr>
  </w:style>
  <w:style w:type="character" w:styleId="918" w:customStyle="1">
    <w:name w:val="默认段落字体11"/>
    <w:link w:val="708"/>
    <w:uiPriority w:val="1"/>
    <w:unhideWhenUsed/>
    <w:qFormat/>
  </w:style>
  <w:style w:type="table" w:styleId="919" w:customStyle="1">
    <w:name w:val="普通表格1"/>
    <w:uiPriority w:val="0"/>
    <w:semiHidden/>
    <w:qFormat/>
    <w:tblPr/>
  </w:style>
  <w:style w:type="character" w:styleId="920" w:customStyle="1">
    <w:name w:val="标题 1 字符1"/>
    <w:link w:val="909"/>
    <w:uiPriority w:val="9"/>
    <w:qFormat/>
    <w:rPr>
      <w:rFonts w:ascii="楷体_GB2312" w:hAnsi="宋体" w:eastAsia="楷体_GB2312" w:cs="宋体"/>
      <w:sz w:val="28"/>
      <w:szCs w:val="28"/>
    </w:rPr>
  </w:style>
  <w:style w:type="character" w:styleId="921" w:customStyle="1">
    <w:name w:val="标题 2 字符"/>
    <w:link w:val="910"/>
    <w:uiPriority w:val="0"/>
    <w:qFormat/>
    <w:rPr>
      <w:rFonts w:ascii="Arial" w:hAnsi="Arial" w:eastAsia="幼圆" w:cs="Arial"/>
      <w:b/>
      <w:bCs/>
      <w:sz w:val="44"/>
      <w:szCs w:val="44"/>
    </w:rPr>
  </w:style>
  <w:style w:type="character" w:styleId="922" w:customStyle="1">
    <w:name w:val="标题 3 字符"/>
    <w:link w:val="911"/>
    <w:uiPriority w:val="9"/>
    <w:qFormat/>
    <w:rPr>
      <w:b/>
      <w:bCs/>
      <w:sz w:val="32"/>
      <w:szCs w:val="32"/>
    </w:rPr>
  </w:style>
  <w:style w:type="character" w:styleId="923" w:customStyle="1">
    <w:name w:val="标题 4 字符"/>
    <w:link w:val="912"/>
    <w:uiPriority w:val="9"/>
    <w:qFormat/>
    <w:rPr>
      <w:rFonts w:ascii="Arial" w:hAnsi="Arial" w:eastAsia="黑体" w:cs="Arial"/>
      <w:b/>
      <w:bCs/>
      <w:sz w:val="28"/>
      <w:szCs w:val="28"/>
    </w:rPr>
  </w:style>
  <w:style w:type="character" w:styleId="924" w:customStyle="1">
    <w:name w:val="标题 5 字符"/>
    <w:link w:val="913"/>
    <w:uiPriority w:val="0"/>
    <w:qFormat/>
    <w:rPr>
      <w:rFonts w:ascii="宋体" w:hAnsi="宋体" w:cs="宋体"/>
      <w:color w:val="000000"/>
      <w:sz w:val="28"/>
      <w:szCs w:val="28"/>
    </w:rPr>
  </w:style>
  <w:style w:type="character" w:styleId="925" w:customStyle="1">
    <w:name w:val="标题 6 字符"/>
    <w:link w:val="914"/>
    <w:uiPriority w:val="0"/>
    <w:qFormat/>
    <w:rPr>
      <w:rFonts w:ascii="Arial" w:hAnsi="Arial" w:eastAsia="黑体"/>
      <w:b/>
      <w:bCs/>
      <w:sz w:val="24"/>
      <w:szCs w:val="24"/>
    </w:rPr>
  </w:style>
  <w:style w:type="character" w:styleId="926" w:customStyle="1">
    <w:name w:val="标题 7 字符"/>
    <w:link w:val="915"/>
    <w:uiPriority w:val="0"/>
    <w:qFormat/>
    <w:rPr>
      <w:b/>
      <w:bCs/>
      <w:sz w:val="24"/>
      <w:szCs w:val="24"/>
    </w:rPr>
  </w:style>
  <w:style w:type="character" w:styleId="927" w:customStyle="1">
    <w:name w:val="标题 8 字符"/>
    <w:link w:val="916"/>
    <w:uiPriority w:val="0"/>
    <w:qFormat/>
    <w:rPr>
      <w:rFonts w:ascii="Arial" w:hAnsi="Arial" w:eastAsia="黑体"/>
      <w:sz w:val="24"/>
      <w:szCs w:val="24"/>
    </w:rPr>
  </w:style>
  <w:style w:type="character" w:styleId="928" w:customStyle="1">
    <w:name w:val="标题 9 字符"/>
    <w:link w:val="917"/>
    <w:uiPriority w:val="0"/>
    <w:qFormat/>
    <w:rPr>
      <w:rFonts w:ascii="Arial" w:hAnsi="Arial" w:eastAsia="黑体"/>
      <w:sz w:val="21"/>
      <w:szCs w:val="21"/>
    </w:rPr>
  </w:style>
  <w:style w:type="paragraph" w:styleId="929" w:customStyle="1">
    <w:name w:val="列表 311"/>
    <w:basedOn w:val="708"/>
    <w:uiPriority w:val="0"/>
    <w:qFormat/>
    <w:pPr>
      <w:ind w:hanging="200"/>
    </w:pPr>
    <w:rPr>
      <w:szCs w:val="21"/>
    </w:rPr>
  </w:style>
  <w:style w:type="paragraph" w:styleId="930" w:customStyle="1">
    <w:name w:val="目录 71"/>
    <w:basedOn w:val="708"/>
    <w:next w:val="708"/>
    <w:uiPriority w:val="39"/>
    <w:qFormat/>
    <w:pPr>
      <w:ind w:left="1260"/>
      <w:jc w:val="left"/>
    </w:pPr>
    <w:rPr>
      <w:rFonts w:ascii="Calibri" w:hAnsi="Calibri" w:cs="Calibri"/>
      <w:sz w:val="18"/>
      <w:szCs w:val="18"/>
    </w:rPr>
  </w:style>
  <w:style w:type="paragraph" w:styleId="931" w:customStyle="1">
    <w:name w:val="列表编号1"/>
    <w:basedOn w:val="708"/>
    <w:uiPriority w:val="0"/>
    <w:qFormat/>
    <w:pPr>
      <w:numPr>
        <w:ilvl w:val="0"/>
        <w:numId w:val="3"/>
      </w:numPr>
      <w:ind w:left="0" w:firstLine="0"/>
      <w:tabs>
        <w:tab w:val="clear" w:pos="420" w:leader="none"/>
      </w:tabs>
    </w:pPr>
    <w:rPr>
      <w:szCs w:val="20"/>
    </w:rPr>
  </w:style>
  <w:style w:type="paragraph" w:styleId="932" w:customStyle="1">
    <w:name w:val="正文缩进1"/>
    <w:basedOn w:val="708"/>
    <w:next w:val="708"/>
    <w:link w:val="933"/>
    <w:uiPriority w:val="99"/>
    <w:qFormat/>
    <w:pPr>
      <w:ind w:firstLine="420"/>
    </w:pPr>
    <w:rPr>
      <w:szCs w:val="21"/>
    </w:rPr>
  </w:style>
  <w:style w:type="character" w:styleId="933" w:customStyle="1">
    <w:name w:val="正文缩进 字符"/>
    <w:link w:val="932"/>
    <w:uiPriority w:val="99"/>
    <w:qFormat/>
    <w:rPr>
      <w:rFonts w:eastAsia="宋体"/>
      <w:sz w:val="21"/>
      <w:szCs w:val="21"/>
      <w:lang w:val="en-US" w:eastAsia="zh-CN" w:bidi="ar-SA"/>
    </w:rPr>
  </w:style>
  <w:style w:type="paragraph" w:styleId="934" w:customStyle="1">
    <w:name w:val="文档结构图1"/>
    <w:basedOn w:val="708"/>
    <w:link w:val="935"/>
    <w:uiPriority w:val="99"/>
    <w:qFormat/>
    <w:pPr>
      <w:shd w:val="clear" w:color="auto" w:fill="000080"/>
    </w:pPr>
    <w:rPr>
      <w:szCs w:val="21"/>
    </w:rPr>
  </w:style>
  <w:style w:type="character" w:styleId="935" w:customStyle="1">
    <w:name w:val="文档结构图 字符"/>
    <w:link w:val="934"/>
    <w:uiPriority w:val="99"/>
    <w:qFormat/>
    <w:rPr>
      <w:sz w:val="21"/>
      <w:szCs w:val="21"/>
      <w:shd w:val="clear" w:color="auto" w:fill="000080"/>
    </w:rPr>
  </w:style>
  <w:style w:type="paragraph" w:styleId="936" w:customStyle="1">
    <w:name w:val="引文目录标题1"/>
    <w:basedOn w:val="708"/>
    <w:next w:val="708"/>
    <w:uiPriority w:val="0"/>
    <w:qFormat/>
    <w:pPr>
      <w:spacing w:before="120"/>
    </w:pPr>
    <w:rPr>
      <w:rFonts w:ascii="Arial" w:hAnsi="Arial" w:cs="Arial"/>
      <w:sz w:val="24"/>
    </w:rPr>
  </w:style>
  <w:style w:type="paragraph" w:styleId="937" w:customStyle="1">
    <w:name w:val="批注文字1"/>
    <w:basedOn w:val="708"/>
    <w:link w:val="938"/>
    <w:uiPriority w:val="99"/>
    <w:qFormat/>
    <w:pPr>
      <w:jc w:val="left"/>
    </w:pPr>
    <w:rPr>
      <w:szCs w:val="21"/>
    </w:rPr>
  </w:style>
  <w:style w:type="character" w:styleId="938" w:customStyle="1">
    <w:name w:val="批注文字 字符"/>
    <w:link w:val="937"/>
    <w:uiPriority w:val="99"/>
    <w:qFormat/>
    <w:rPr>
      <w:sz w:val="21"/>
      <w:szCs w:val="21"/>
    </w:rPr>
  </w:style>
  <w:style w:type="paragraph" w:styleId="939" w:customStyle="1">
    <w:name w:val="正文文本 31"/>
    <w:basedOn w:val="708"/>
    <w:uiPriority w:val="0"/>
    <w:qFormat/>
    <w:rPr>
      <w:rFonts w:ascii="仿宋_GB2312" w:hAnsi="宋体" w:eastAsia="仿宋_GB2312" w:cs="宋体"/>
      <w:sz w:val="32"/>
      <w:szCs w:val="32"/>
    </w:rPr>
  </w:style>
  <w:style w:type="paragraph" w:styleId="940" w:customStyle="1">
    <w:name w:val="正文文本1"/>
    <w:basedOn w:val="708"/>
    <w:link w:val="941"/>
    <w:uiPriority w:val="99"/>
    <w:qFormat/>
    <w:rPr>
      <w:rFonts w:ascii="楷体_GB2312" w:hAnsi="宋体" w:eastAsia="楷体_GB2312"/>
      <w:sz w:val="28"/>
      <w:szCs w:val="28"/>
    </w:rPr>
  </w:style>
  <w:style w:type="character" w:styleId="941" w:customStyle="1">
    <w:name w:val="正文文本 字符"/>
    <w:link w:val="940"/>
    <w:uiPriority w:val="99"/>
    <w:qFormat/>
    <w:rPr>
      <w:rFonts w:ascii="楷体_GB2312" w:hAnsi="宋体" w:eastAsia="楷体_GB2312" w:cs="宋体"/>
      <w:sz w:val="28"/>
      <w:szCs w:val="28"/>
    </w:rPr>
  </w:style>
  <w:style w:type="paragraph" w:styleId="942" w:customStyle="1">
    <w:name w:val="正文文本缩进1"/>
    <w:basedOn w:val="708"/>
    <w:next w:val="708"/>
    <w:uiPriority w:val="0"/>
    <w:qFormat/>
    <w:pPr>
      <w:ind w:firstLine="645"/>
    </w:pPr>
    <w:rPr>
      <w:rFonts w:ascii="楷体_GB2312" w:hAnsi="宋体" w:eastAsia="楷体_GB2312" w:cs="宋体"/>
      <w:sz w:val="32"/>
      <w:szCs w:val="32"/>
    </w:rPr>
  </w:style>
  <w:style w:type="paragraph" w:styleId="943" w:customStyle="1">
    <w:name w:val="列表 211"/>
    <w:basedOn w:val="708"/>
    <w:uiPriority w:val="0"/>
    <w:qFormat/>
    <w:pPr>
      <w:numPr>
        <w:ilvl w:val="0"/>
        <w:numId w:val="4"/>
      </w:numPr>
      <w:ind w:left="0" w:hanging="200"/>
      <w:tabs>
        <w:tab w:val="clear" w:pos="907" w:leader="none"/>
      </w:tabs>
    </w:pPr>
    <w:rPr>
      <w:szCs w:val="21"/>
    </w:rPr>
  </w:style>
  <w:style w:type="paragraph" w:styleId="944" w:customStyle="1">
    <w:name w:val="HTML 地址1"/>
    <w:basedOn w:val="708"/>
    <w:uiPriority w:val="0"/>
    <w:qFormat/>
    <w:pPr>
      <w:numPr>
        <w:ilvl w:val="0"/>
        <w:numId w:val="5"/>
      </w:numPr>
      <w:ind w:left="0" w:firstLine="0"/>
      <w:tabs>
        <w:tab w:val="clear" w:pos="397" w:leader="none"/>
      </w:tabs>
    </w:pPr>
    <w:rPr>
      <w:i/>
      <w:iCs/>
      <w:szCs w:val="21"/>
    </w:rPr>
  </w:style>
  <w:style w:type="paragraph" w:styleId="945" w:customStyle="1">
    <w:name w:val="目录 51"/>
    <w:basedOn w:val="708"/>
    <w:next w:val="708"/>
    <w:uiPriority w:val="39"/>
    <w:qFormat/>
    <w:pPr>
      <w:ind w:left="840"/>
      <w:jc w:val="left"/>
    </w:pPr>
    <w:rPr>
      <w:rFonts w:ascii="Calibri" w:hAnsi="Calibri" w:cs="Calibri"/>
      <w:sz w:val="18"/>
      <w:szCs w:val="18"/>
    </w:rPr>
  </w:style>
  <w:style w:type="paragraph" w:styleId="946" w:customStyle="1">
    <w:name w:val="目录 31"/>
    <w:basedOn w:val="708"/>
    <w:next w:val="708"/>
    <w:uiPriority w:val="39"/>
    <w:qFormat/>
    <w:pPr>
      <w:ind w:left="420"/>
      <w:jc w:val="left"/>
    </w:pPr>
    <w:rPr>
      <w:rFonts w:ascii="Calibri" w:hAnsi="Calibri" w:cs="Calibri"/>
      <w:i/>
      <w:iCs/>
      <w:sz w:val="20"/>
      <w:szCs w:val="20"/>
    </w:rPr>
  </w:style>
  <w:style w:type="character" w:styleId="947" w:customStyle="1">
    <w:name w:val="纯文本 字符"/>
    <w:link w:val="754"/>
    <w:uiPriority w:val="99"/>
    <w:qFormat/>
    <w:rPr>
      <w:rFonts w:ascii="宋体" w:hAnsi="宋体" w:cs="Courier New"/>
      <w:sz w:val="21"/>
      <w:szCs w:val="21"/>
    </w:rPr>
  </w:style>
  <w:style w:type="paragraph" w:styleId="948" w:customStyle="1">
    <w:name w:val="目录 81"/>
    <w:basedOn w:val="708"/>
    <w:next w:val="708"/>
    <w:uiPriority w:val="39"/>
    <w:qFormat/>
    <w:pPr>
      <w:ind w:left="1470"/>
      <w:jc w:val="left"/>
    </w:pPr>
    <w:rPr>
      <w:rFonts w:ascii="Calibri" w:hAnsi="Calibri" w:cs="Calibri"/>
      <w:sz w:val="18"/>
      <w:szCs w:val="18"/>
    </w:rPr>
  </w:style>
  <w:style w:type="paragraph" w:styleId="949" w:customStyle="1">
    <w:name w:val="日期1"/>
    <w:basedOn w:val="708"/>
    <w:next w:val="708"/>
    <w:link w:val="950"/>
    <w:uiPriority w:val="0"/>
    <w:qFormat/>
    <w:rPr>
      <w:sz w:val="24"/>
    </w:rPr>
  </w:style>
  <w:style w:type="character" w:styleId="950" w:customStyle="1">
    <w:name w:val="日期 字符"/>
    <w:link w:val="949"/>
    <w:uiPriority w:val="0"/>
    <w:qFormat/>
    <w:rPr>
      <w:sz w:val="24"/>
      <w:szCs w:val="24"/>
    </w:rPr>
  </w:style>
  <w:style w:type="paragraph" w:styleId="951" w:customStyle="1">
    <w:name w:val="正文文本缩进 21"/>
    <w:basedOn w:val="708"/>
    <w:uiPriority w:val="0"/>
    <w:qFormat/>
    <w:pPr>
      <w:ind w:left="630" w:firstLine="645"/>
    </w:pPr>
    <w:rPr>
      <w:rFonts w:ascii="Arial" w:hAnsi="Arial" w:eastAsia="仿宋_GB2312" w:cs="Arial"/>
      <w:sz w:val="32"/>
      <w:szCs w:val="32"/>
    </w:rPr>
  </w:style>
  <w:style w:type="paragraph" w:styleId="952" w:customStyle="1">
    <w:name w:val="批注框文本1"/>
    <w:basedOn w:val="708"/>
    <w:link w:val="953"/>
    <w:uiPriority w:val="99"/>
    <w:qFormat/>
    <w:rPr>
      <w:sz w:val="18"/>
      <w:szCs w:val="18"/>
    </w:rPr>
  </w:style>
  <w:style w:type="character" w:styleId="953" w:customStyle="1">
    <w:name w:val="批注框文本 字符"/>
    <w:link w:val="952"/>
    <w:uiPriority w:val="99"/>
    <w:qFormat/>
    <w:rPr>
      <w:sz w:val="18"/>
      <w:szCs w:val="18"/>
    </w:rPr>
  </w:style>
  <w:style w:type="paragraph" w:styleId="954" w:customStyle="1">
    <w:name w:val="页脚1"/>
    <w:basedOn w:val="708"/>
    <w:link w:val="955"/>
    <w:uiPriority w:val="99"/>
    <w:qFormat/>
    <w:pPr>
      <w:jc w:val="left"/>
      <w:tabs>
        <w:tab w:val="center" w:pos="4153" w:leader="none"/>
        <w:tab w:val="right" w:pos="8306" w:leader="none"/>
      </w:tabs>
    </w:pPr>
    <w:rPr>
      <w:sz w:val="18"/>
      <w:szCs w:val="18"/>
    </w:rPr>
  </w:style>
  <w:style w:type="character" w:styleId="955" w:customStyle="1">
    <w:name w:val="页脚 字符"/>
    <w:link w:val="954"/>
    <w:uiPriority w:val="99"/>
    <w:qFormat/>
    <w:rPr>
      <w:sz w:val="18"/>
      <w:szCs w:val="18"/>
    </w:rPr>
  </w:style>
  <w:style w:type="paragraph" w:styleId="956" w:customStyle="1">
    <w:name w:val="页眉1"/>
    <w:basedOn w:val="708"/>
    <w:link w:val="957"/>
    <w:uiPriority w:val="99"/>
    <w:qFormat/>
    <w:pPr>
      <w:jc w:val="center"/>
      <w:tabs>
        <w:tab w:val="center" w:pos="4153" w:leader="none"/>
        <w:tab w:val="right" w:pos="8306" w:leader="none"/>
      </w:tabs>
      <w:pBdr>
        <w:bottom w:val="single" w:color="000000" w:sz="6" w:space="1"/>
      </w:pBdr>
    </w:pPr>
    <w:rPr>
      <w:sz w:val="18"/>
      <w:szCs w:val="18"/>
    </w:rPr>
  </w:style>
  <w:style w:type="character" w:styleId="957" w:customStyle="1">
    <w:name w:val="页眉 字符"/>
    <w:link w:val="956"/>
    <w:uiPriority w:val="99"/>
    <w:qFormat/>
    <w:rPr>
      <w:sz w:val="18"/>
      <w:szCs w:val="18"/>
    </w:rPr>
  </w:style>
  <w:style w:type="paragraph" w:styleId="958" w:customStyle="1">
    <w:name w:val="目录 11"/>
    <w:basedOn w:val="708"/>
    <w:next w:val="708"/>
    <w:uiPriority w:val="39"/>
    <w:qFormat/>
    <w:pPr>
      <w:jc w:val="left"/>
      <w:spacing w:before="120" w:after="120"/>
    </w:pPr>
    <w:rPr>
      <w:rFonts w:ascii="Calibri" w:hAnsi="Calibri" w:cs="Calibri"/>
      <w:b/>
      <w:bCs/>
      <w:caps/>
      <w:sz w:val="20"/>
      <w:szCs w:val="20"/>
    </w:rPr>
  </w:style>
  <w:style w:type="paragraph" w:styleId="959" w:customStyle="1">
    <w:name w:val="目录 41"/>
    <w:basedOn w:val="708"/>
    <w:next w:val="708"/>
    <w:uiPriority w:val="39"/>
    <w:qFormat/>
    <w:pPr>
      <w:ind w:left="630"/>
      <w:jc w:val="left"/>
    </w:pPr>
    <w:rPr>
      <w:rFonts w:ascii="Calibri" w:hAnsi="Calibri" w:cs="Calibri"/>
      <w:sz w:val="18"/>
      <w:szCs w:val="18"/>
    </w:rPr>
  </w:style>
  <w:style w:type="paragraph" w:styleId="960" w:customStyle="1">
    <w:name w:val="副标题1"/>
    <w:basedOn w:val="708"/>
    <w:next w:val="708"/>
    <w:link w:val="96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61" w:customStyle="1">
    <w:name w:val="副标题 字符"/>
    <w:link w:val="960"/>
    <w:uiPriority w:val="0"/>
    <w:qFormat/>
    <w:rPr>
      <w:rFonts w:ascii="Cambria" w:hAnsi="Cambria"/>
      <w:b/>
      <w:bCs/>
      <w:sz w:val="32"/>
      <w:szCs w:val="32"/>
    </w:rPr>
  </w:style>
  <w:style w:type="paragraph" w:styleId="962" w:customStyle="1">
    <w:name w:val="列表1"/>
    <w:basedOn w:val="708"/>
    <w:uiPriority w:val="99"/>
    <w:qFormat/>
    <w:pPr>
      <w:ind w:left="200" w:hanging="200"/>
    </w:pPr>
    <w:rPr>
      <w:szCs w:val="21"/>
    </w:rPr>
  </w:style>
  <w:style w:type="paragraph" w:styleId="963" w:customStyle="1">
    <w:name w:val="脚注文本1"/>
    <w:basedOn w:val="708"/>
    <w:uiPriority w:val="0"/>
    <w:qFormat/>
    <w:pPr>
      <w:jc w:val="left"/>
      <w:widowControl/>
    </w:pPr>
    <w:rPr>
      <w:sz w:val="20"/>
      <w:szCs w:val="20"/>
    </w:rPr>
  </w:style>
  <w:style w:type="paragraph" w:styleId="964" w:customStyle="1">
    <w:name w:val="目录 61"/>
    <w:basedOn w:val="708"/>
    <w:next w:val="708"/>
    <w:uiPriority w:val="39"/>
    <w:qFormat/>
    <w:pPr>
      <w:ind w:left="1050"/>
      <w:jc w:val="left"/>
    </w:pPr>
    <w:rPr>
      <w:rFonts w:ascii="Calibri" w:hAnsi="Calibri" w:cs="Calibri"/>
      <w:sz w:val="18"/>
      <w:szCs w:val="18"/>
    </w:rPr>
  </w:style>
  <w:style w:type="paragraph" w:styleId="965" w:customStyle="1">
    <w:name w:val="正文文本缩进 31"/>
    <w:basedOn w:val="708"/>
    <w:uiPriority w:val="0"/>
    <w:qFormat/>
    <w:pPr>
      <w:ind w:left="645" w:firstLine="645"/>
    </w:pPr>
    <w:rPr>
      <w:rFonts w:ascii="Arial" w:hAnsi="Arial" w:eastAsia="仿宋_GB2312" w:cs="Arial"/>
      <w:color w:val="ffff00"/>
      <w:sz w:val="32"/>
      <w:szCs w:val="32"/>
    </w:rPr>
  </w:style>
  <w:style w:type="paragraph" w:styleId="966" w:customStyle="1">
    <w:name w:val="图表目录1"/>
    <w:basedOn w:val="708"/>
    <w:next w:val="708"/>
    <w:uiPriority w:val="0"/>
    <w:qFormat/>
    <w:pPr>
      <w:ind w:left="840" w:hanging="420"/>
    </w:pPr>
    <w:rPr>
      <w:szCs w:val="21"/>
    </w:rPr>
  </w:style>
  <w:style w:type="paragraph" w:styleId="967" w:customStyle="1">
    <w:name w:val="目录 21"/>
    <w:basedOn w:val="708"/>
    <w:next w:val="708"/>
    <w:uiPriority w:val="39"/>
    <w:qFormat/>
    <w:pPr>
      <w:ind w:left="210"/>
      <w:jc w:val="left"/>
    </w:pPr>
    <w:rPr>
      <w:rFonts w:ascii="Calibri" w:hAnsi="Calibri" w:cs="Calibri"/>
      <w:smallCaps/>
      <w:sz w:val="20"/>
      <w:szCs w:val="20"/>
    </w:rPr>
  </w:style>
  <w:style w:type="paragraph" w:styleId="968" w:customStyle="1">
    <w:name w:val="目录 91"/>
    <w:basedOn w:val="708"/>
    <w:next w:val="708"/>
    <w:uiPriority w:val="39"/>
    <w:qFormat/>
    <w:pPr>
      <w:ind w:left="1680"/>
      <w:jc w:val="left"/>
    </w:pPr>
    <w:rPr>
      <w:rFonts w:ascii="Calibri" w:hAnsi="Calibri" w:cs="Calibri"/>
      <w:sz w:val="18"/>
      <w:szCs w:val="18"/>
    </w:rPr>
  </w:style>
  <w:style w:type="paragraph" w:styleId="969" w:customStyle="1">
    <w:name w:val="正文文本 21"/>
    <w:basedOn w:val="708"/>
    <w:uiPriority w:val="0"/>
    <w:qFormat/>
    <w:pPr>
      <w:jc w:val="center"/>
      <w:widowControl/>
    </w:pPr>
    <w:rPr>
      <w:rFonts w:ascii="楷体_GB2312" w:hAnsi="宋体" w:eastAsia="楷体_GB2312" w:cs="宋体"/>
      <w:sz w:val="28"/>
      <w:szCs w:val="28"/>
    </w:rPr>
  </w:style>
  <w:style w:type="paragraph" w:styleId="970" w:customStyle="1">
    <w:name w:val="列表 41"/>
    <w:basedOn w:val="708"/>
    <w:uiPriority w:val="0"/>
    <w:qFormat/>
    <w:pPr>
      <w:numPr>
        <w:ilvl w:val="0"/>
        <w:numId w:val="6"/>
      </w:numPr>
      <w:ind w:left="100" w:hanging="200"/>
      <w:tabs>
        <w:tab w:val="clear" w:pos="709" w:leader="none"/>
      </w:tabs>
    </w:pPr>
    <w:rPr>
      <w:szCs w:val="21"/>
    </w:rPr>
  </w:style>
  <w:style w:type="paragraph" w:styleId="971" w:customStyle="1">
    <w:name w:val="HTML 预设格式1"/>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2" w:customStyle="1">
    <w:name w:val="普通(网站)1"/>
    <w:basedOn w:val="708"/>
    <w:link w:val="973"/>
    <w:uiPriority w:val="99"/>
    <w:qFormat/>
    <w:pPr>
      <w:jc w:val="left"/>
      <w:spacing w:before="100" w:beforeAutospacing="1" w:after="100" w:afterAutospacing="1"/>
      <w:widowControl/>
    </w:pPr>
    <w:rPr>
      <w:rFonts w:ascii="宋体" w:hAnsi="宋体"/>
      <w:sz w:val="24"/>
    </w:rPr>
  </w:style>
  <w:style w:type="character" w:styleId="973" w:customStyle="1">
    <w:name w:val="普通(网站) 字符"/>
    <w:link w:val="972"/>
    <w:uiPriority w:val="99"/>
    <w:qFormat/>
    <w:rPr>
      <w:rFonts w:ascii="宋体" w:hAnsi="宋体" w:cs="宋体"/>
      <w:sz w:val="24"/>
      <w:szCs w:val="24"/>
    </w:rPr>
  </w:style>
  <w:style w:type="paragraph" w:styleId="974" w:customStyle="1">
    <w:name w:val="列表接续 31"/>
    <w:basedOn w:val="708"/>
    <w:uiPriority w:val="0"/>
    <w:qFormat/>
    <w:pPr>
      <w:ind w:left="1260"/>
      <w:spacing w:after="120"/>
    </w:pPr>
    <w:rPr>
      <w:szCs w:val="20"/>
    </w:rPr>
  </w:style>
  <w:style w:type="paragraph" w:styleId="975" w:customStyle="1">
    <w:name w:val="索引 11"/>
    <w:basedOn w:val="708"/>
    <w:next w:val="708"/>
    <w:uiPriority w:val="0"/>
    <w:qFormat/>
    <w:pPr>
      <w:spacing w:line="240" w:lineRule="atLeast"/>
    </w:pPr>
    <w:rPr>
      <w:b/>
      <w:bCs/>
      <w:szCs w:val="21"/>
    </w:rPr>
  </w:style>
  <w:style w:type="paragraph" w:styleId="976" w:customStyle="1">
    <w:name w:val="标题11"/>
    <w:basedOn w:val="708"/>
    <w:link w:val="977"/>
    <w:uiPriority w:val="0"/>
    <w:qFormat/>
    <w:pPr>
      <w:jc w:val="center"/>
      <w:spacing w:before="240" w:after="60"/>
      <w:outlineLvl w:val="0"/>
    </w:pPr>
    <w:rPr>
      <w:rFonts w:ascii="Arial" w:hAnsi="Arial" w:eastAsia="黑体"/>
      <w:b/>
      <w:bCs/>
      <w:sz w:val="44"/>
      <w:szCs w:val="32"/>
    </w:rPr>
  </w:style>
  <w:style w:type="character" w:styleId="977" w:customStyle="1">
    <w:name w:val="标题 字符1"/>
    <w:link w:val="976"/>
    <w:uiPriority w:val="0"/>
    <w:qFormat/>
    <w:rPr>
      <w:rFonts w:ascii="Arial" w:hAnsi="Arial" w:eastAsia="黑体" w:cs="Arial"/>
      <w:b/>
      <w:bCs/>
      <w:sz w:val="44"/>
      <w:szCs w:val="32"/>
    </w:rPr>
  </w:style>
  <w:style w:type="paragraph" w:styleId="978" w:customStyle="1">
    <w:name w:val="批注主题1"/>
    <w:basedOn w:val="937"/>
    <w:next w:val="937"/>
    <w:link w:val="979"/>
    <w:uiPriority w:val="99"/>
    <w:qFormat/>
    <w:rPr>
      <w:b/>
      <w:bCs/>
    </w:rPr>
  </w:style>
  <w:style w:type="character" w:styleId="979" w:customStyle="1">
    <w:name w:val="批注主题 字符"/>
    <w:link w:val="978"/>
    <w:uiPriority w:val="99"/>
    <w:qFormat/>
    <w:rPr>
      <w:b/>
      <w:bCs/>
      <w:sz w:val="21"/>
      <w:szCs w:val="21"/>
    </w:rPr>
  </w:style>
  <w:style w:type="paragraph" w:styleId="980" w:customStyle="1">
    <w:name w:val="正文首行缩进11"/>
    <w:basedOn w:val="708"/>
    <w:link w:val="981"/>
    <w:uiPriority w:val="0"/>
    <w:qFormat/>
    <w:pPr>
      <w:ind w:firstLine="200"/>
      <w:spacing w:line="360" w:lineRule="auto"/>
    </w:pPr>
    <w:rPr>
      <w:rFonts w:ascii="仿宋_GB2312" w:hAnsi="宋体" w:eastAsia="仿宋_GB2312"/>
      <w:sz w:val="30"/>
      <w:szCs w:val="30"/>
    </w:rPr>
  </w:style>
  <w:style w:type="character" w:styleId="981" w:customStyle="1">
    <w:name w:val="正文首行缩进 字符"/>
    <w:link w:val="980"/>
    <w:uiPriority w:val="0"/>
    <w:qFormat/>
    <w:rPr>
      <w:rFonts w:ascii="仿宋_GB2312" w:hAnsi="宋体" w:eastAsia="仿宋_GB2312" w:cs="宋体"/>
      <w:sz w:val="30"/>
      <w:szCs w:val="30"/>
    </w:rPr>
  </w:style>
  <w:style w:type="paragraph" w:styleId="982" w:customStyle="1">
    <w:name w:val="正文首行缩进 21"/>
    <w:basedOn w:val="942"/>
    <w:uiPriority w:val="0"/>
    <w:qFormat/>
    <w:pPr>
      <w:ind w:firstLine="200"/>
      <w:spacing w:line="360" w:lineRule="auto"/>
    </w:pPr>
    <w:rPr>
      <w:rFonts w:ascii="宋体" w:eastAsia="宋体"/>
      <w:sz w:val="21"/>
      <w:szCs w:val="20"/>
    </w:rPr>
  </w:style>
  <w:style w:type="table" w:styleId="983" w:customStyle="1">
    <w:name w:val="网格型1"/>
    <w:basedOn w:val="919"/>
    <w:uiPriority w:val="39"/>
    <w:qFormat/>
    <w:rPr>
      <w:rFonts w:ascii="Calibri" w:hAnsi="Calibri"/>
    </w:rPr>
    <w:tblPr/>
  </w:style>
  <w:style w:type="character" w:styleId="984" w:customStyle="1">
    <w:name w:val="要点1"/>
    <w:link w:val="708"/>
    <w:uiPriority w:val="22"/>
    <w:qFormat/>
    <w:rPr>
      <w:b/>
      <w:bCs/>
    </w:rPr>
  </w:style>
  <w:style w:type="character" w:styleId="985" w:customStyle="1">
    <w:name w:val="页码1"/>
    <w:link w:val="708"/>
    <w:uiPriority w:val="0"/>
    <w:qFormat/>
  </w:style>
  <w:style w:type="character" w:styleId="986" w:customStyle="1">
    <w:name w:val="已访问的超链接1"/>
    <w:link w:val="708"/>
    <w:uiPriority w:val="99"/>
    <w:qFormat/>
    <w:rPr>
      <w:color w:val="800080"/>
      <w:u w:val="single"/>
    </w:rPr>
  </w:style>
  <w:style w:type="character" w:styleId="987" w:customStyle="1">
    <w:name w:val="强调1"/>
    <w:link w:val="708"/>
    <w:uiPriority w:val="20"/>
    <w:qFormat/>
    <w:rPr>
      <w:i/>
      <w:iCs/>
    </w:rPr>
  </w:style>
  <w:style w:type="character" w:styleId="988" w:customStyle="1">
    <w:name w:val="超链接1"/>
    <w:link w:val="708"/>
    <w:uiPriority w:val="99"/>
    <w:qFormat/>
    <w:rPr>
      <w:color w:val="0000ff"/>
      <w:u w:val="single"/>
    </w:rPr>
  </w:style>
  <w:style w:type="character" w:styleId="989" w:customStyle="1">
    <w:name w:val="批注引用1"/>
    <w:link w:val="708"/>
    <w:uiPriority w:val="99"/>
    <w:qFormat/>
    <w:rPr>
      <w:sz w:val="21"/>
      <w:szCs w:val="21"/>
    </w:rPr>
  </w:style>
  <w:style w:type="character" w:styleId="990" w:customStyle="1">
    <w:name w:val="默认段落字体1"/>
    <w:link w:val="708"/>
    <w:uiPriority w:val="0"/>
    <w:semiHidden/>
    <w:qFormat/>
    <w:rPr>
      <w:rFonts w:ascii="Calibri" w:hAnsi="Calibri"/>
      <w:sz w:val="21"/>
      <w:szCs w:val="22"/>
      <w:lang w:val="en-US" w:eastAsia="zh-CN" w:bidi="ar-SA"/>
    </w:rPr>
  </w:style>
  <w:style w:type="character" w:styleId="991" w:customStyle="1">
    <w:name w:val="标题 8 Char1"/>
    <w:link w:val="708"/>
    <w:uiPriority w:val="0"/>
    <w:semiHidden/>
    <w:qFormat/>
    <w:rPr>
      <w:rFonts w:ascii="Cambria" w:hAnsi="Cambria" w:eastAsia="宋体" w:cs="Times New Roman"/>
      <w:sz w:val="24"/>
      <w:szCs w:val="24"/>
    </w:rPr>
  </w:style>
  <w:style w:type="character" w:styleId="992" w:customStyle="1">
    <w:name w:val="标题 字符"/>
    <w:link w:val="708"/>
    <w:uiPriority w:val="10"/>
    <w:qFormat/>
    <w:rPr>
      <w:rFonts w:ascii="Cambria" w:hAnsi="Cambria" w:eastAsia="宋体" w:cs="Times New Roman"/>
      <w:b/>
      <w:bCs/>
      <w:sz w:val="32"/>
      <w:szCs w:val="32"/>
    </w:rPr>
  </w:style>
  <w:style w:type="character" w:styleId="993" w:customStyle="1">
    <w:name w:val="font61"/>
    <w:link w:val="708"/>
    <w:uiPriority w:val="0"/>
    <w:qFormat/>
    <w:rPr>
      <w:rFonts w:hint="eastAsia" w:ascii="宋体" w:hAnsi="宋体" w:eastAsia="宋体" w:cs="宋体"/>
      <w:i/>
      <w:color w:val="000000"/>
      <w:sz w:val="20"/>
      <w:szCs w:val="20"/>
      <w:u w:val="single"/>
    </w:rPr>
  </w:style>
  <w:style w:type="character" w:styleId="994" w:customStyle="1">
    <w:name w:val="font71"/>
    <w:link w:val="708"/>
    <w:uiPriority w:val="0"/>
    <w:qFormat/>
    <w:rPr>
      <w:rFonts w:hint="eastAsia" w:ascii="宋体" w:hAnsi="宋体" w:eastAsia="宋体" w:cs="宋体"/>
      <w:color w:val="000000"/>
      <w:sz w:val="20"/>
      <w:szCs w:val="20"/>
      <w:u w:val="none"/>
    </w:rPr>
  </w:style>
  <w:style w:type="character" w:styleId="995" w:customStyle="1">
    <w:name w:val="副标题 Char1"/>
    <w:link w:val="708"/>
    <w:uiPriority w:val="11"/>
    <w:qFormat/>
    <w:rPr>
      <w:rFonts w:ascii="Cambria" w:hAnsi="Cambria" w:cs="Times New Roman"/>
      <w:b/>
      <w:bCs/>
      <w:sz w:val="32"/>
      <w:szCs w:val="32"/>
    </w:rPr>
  </w:style>
  <w:style w:type="character" w:styleId="996" w:customStyle="1">
    <w:name w:val="标题 5 Char"/>
    <w:link w:val="708"/>
    <w:uiPriority w:val="0"/>
    <w:qFormat/>
    <w:rPr>
      <w:b/>
      <w:bCs/>
      <w:sz w:val="28"/>
      <w:szCs w:val="28"/>
    </w:rPr>
  </w:style>
  <w:style w:type="character" w:styleId="997" w:customStyle="1">
    <w:name w:val="正文文本 Char"/>
    <w:link w:val="708"/>
    <w:uiPriority w:val="0"/>
    <w:qFormat/>
    <w:rPr>
      <w:rFonts w:ascii="Calibri" w:hAnsi="Calibri" w:eastAsia="宋体" w:cs="Times New Roman"/>
    </w:rPr>
  </w:style>
  <w:style w:type="character" w:styleId="998" w:customStyle="1">
    <w:name w:val="Item List in Table Char Char"/>
    <w:link w:val="999"/>
    <w:uiPriority w:val="99"/>
    <w:qFormat/>
    <w:rPr>
      <w:rFonts w:ascii="Arial" w:hAnsi="Arial"/>
      <w:sz w:val="18"/>
      <w:szCs w:val="22"/>
      <w:lang w:val="en-US" w:eastAsia="zh-CN" w:bidi="ar-SA"/>
    </w:rPr>
  </w:style>
  <w:style w:type="paragraph" w:styleId="999" w:customStyle="1">
    <w:name w:val="Item List in Table"/>
    <w:link w:val="998"/>
    <w:uiPriority w:val="99"/>
    <w:qFormat/>
    <w:pPr>
      <w:numPr>
        <w:ilvl w:val="0"/>
        <w:numId w:val="7"/>
      </w:numPr>
      <w:jc w:val="both"/>
      <w:spacing w:before="40" w:after="40"/>
    </w:pPr>
    <w:rPr>
      <w:rFonts w:hint="default" w:ascii="Arial" w:hAnsi="Arial" w:eastAsia="宋体" w:cs="Times New Roman"/>
      <w:sz w:val="18"/>
      <w:szCs w:val="22"/>
      <w:lang w:val="en-US" w:eastAsia="zh-CN" w:bidi="ar-SA"/>
    </w:rPr>
  </w:style>
  <w:style w:type="character" w:styleId="1000" w:customStyle="1">
    <w:name w:val="标题 9 Char1"/>
    <w:link w:val="708"/>
    <w:uiPriority w:val="0"/>
    <w:semiHidden/>
    <w:qFormat/>
    <w:rPr>
      <w:rFonts w:ascii="Cambria" w:hAnsi="Cambria" w:eastAsia="宋体" w:cs="Times New Roman"/>
      <w:sz w:val="21"/>
      <w:szCs w:val="21"/>
    </w:rPr>
  </w:style>
  <w:style w:type="character" w:styleId="1001" w:customStyle="1">
    <w:name w:val="副标题 字符1"/>
    <w:link w:val="708"/>
    <w:uiPriority w:val="11"/>
    <w:qFormat/>
    <w:rPr>
      <w:b/>
      <w:bCs/>
      <w:sz w:val="32"/>
      <w:szCs w:val="32"/>
    </w:rPr>
  </w:style>
  <w:style w:type="character" w:styleId="1002" w:customStyle="1">
    <w:name w:val="font91"/>
    <w:link w:val="708"/>
    <w:uiPriority w:val="0"/>
    <w:qFormat/>
    <w:rPr>
      <w:rFonts w:ascii="Times New Roman" w:hAnsi="Times New Roman" w:cs="Times New Roman"/>
      <w:color w:val="000000"/>
      <w:sz w:val="20"/>
      <w:szCs w:val="20"/>
      <w:u w:val="none"/>
    </w:rPr>
  </w:style>
  <w:style w:type="character" w:styleId="1003" w:customStyle="1">
    <w:name w:val="Item List Char Char"/>
    <w:link w:val="1004"/>
    <w:uiPriority w:val="99"/>
    <w:qFormat/>
    <w:rPr>
      <w:rFonts w:ascii="Arial" w:hAnsi="Arial" w:cs="Arial"/>
      <w:lang w:eastAsia="en-US"/>
    </w:rPr>
  </w:style>
  <w:style w:type="paragraph" w:styleId="1004" w:customStyle="1">
    <w:name w:val="Item List"/>
    <w:basedOn w:val="708"/>
    <w:link w:val="1003"/>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5" w:customStyle="1">
    <w:name w:val="正文首行缩进 Char Char"/>
    <w:link w:val="1006"/>
    <w:uiPriority w:val="0"/>
    <w:qFormat/>
    <w:rPr>
      <w:szCs w:val="24"/>
    </w:rPr>
  </w:style>
  <w:style w:type="paragraph" w:styleId="1006" w:customStyle="1">
    <w:name w:val="正文首行缩进1"/>
    <w:basedOn w:val="940"/>
    <w:link w:val="1005"/>
    <w:uiPriority w:val="0"/>
    <w:qFormat/>
    <w:pPr>
      <w:ind w:firstLine="420"/>
      <w:spacing w:after="120"/>
    </w:pPr>
    <w:rPr>
      <w:rFonts w:ascii="Times New Roman" w:hAnsi="Times New Roman" w:eastAsia="宋体"/>
      <w:sz w:val="20"/>
      <w:szCs w:val="24"/>
    </w:rPr>
  </w:style>
  <w:style w:type="character" w:styleId="1007" w:customStyle="1">
    <w:name w:val="正文样式 Char"/>
    <w:link w:val="1008"/>
    <w:uiPriority w:val="0"/>
    <w:qFormat/>
    <w:rPr>
      <w:rFonts w:ascii="宋体" w:hAnsi="宋体"/>
      <w:sz w:val="24"/>
      <w:szCs w:val="24"/>
    </w:rPr>
  </w:style>
  <w:style w:type="paragraph" w:styleId="1008" w:customStyle="1">
    <w:name w:val="正文样式"/>
    <w:basedOn w:val="708"/>
    <w:link w:val="1007"/>
    <w:uiPriority w:val="0"/>
    <w:qFormat/>
    <w:pPr>
      <w:ind w:firstLine="480"/>
      <w:spacing w:line="360" w:lineRule="auto"/>
    </w:pPr>
    <w:rPr>
      <w:rFonts w:ascii="宋体" w:hAnsi="宋体"/>
      <w:sz w:val="24"/>
    </w:rPr>
  </w:style>
  <w:style w:type="character" w:styleId="1009" w:customStyle="1">
    <w:name w:val="标题 5 Char1"/>
    <w:link w:val="708"/>
    <w:uiPriority w:val="0"/>
    <w:semiHidden/>
    <w:qFormat/>
    <w:rPr>
      <w:b/>
      <w:bCs/>
      <w:sz w:val="28"/>
      <w:szCs w:val="28"/>
    </w:rPr>
  </w:style>
  <w:style w:type="character" w:styleId="1010" w:customStyle="1">
    <w:name w:val="Table Text Char"/>
    <w:link w:val="1011"/>
    <w:uiPriority w:val="99"/>
    <w:qFormat/>
    <w:rPr>
      <w:rFonts w:ascii="Arial" w:hAnsi="Arial"/>
      <w:sz w:val="18"/>
      <w:szCs w:val="18"/>
      <w:lang w:val="en-US" w:eastAsia="zh-CN" w:bidi="ar-SA"/>
    </w:rPr>
  </w:style>
  <w:style w:type="paragraph" w:styleId="1011" w:customStyle="1">
    <w:name w:val="Table Text"/>
    <w:link w:val="1010"/>
    <w:uiPriority w:val="99"/>
    <w:qFormat/>
    <w:pPr>
      <w:spacing w:before="80" w:after="80"/>
    </w:pPr>
    <w:rPr>
      <w:rFonts w:hint="default" w:ascii="Arial" w:hAnsi="Arial" w:eastAsia="宋体" w:cs="Times New Roman"/>
      <w:sz w:val="18"/>
      <w:szCs w:val="18"/>
      <w:lang w:val="en-US" w:eastAsia="zh-CN" w:bidi="ar-SA"/>
    </w:rPr>
  </w:style>
  <w:style w:type="character" w:styleId="1012" w:customStyle="1">
    <w:name w:val="样式1 Char"/>
    <w:link w:val="1013"/>
    <w:uiPriority w:val="0"/>
    <w:qFormat/>
    <w:rPr>
      <w:rFonts w:ascii="宋体" w:hAnsi="宋体"/>
      <w:sz w:val="21"/>
      <w:szCs w:val="21"/>
    </w:rPr>
  </w:style>
  <w:style w:type="paragraph" w:styleId="1013" w:customStyle="1">
    <w:name w:val="样式1"/>
    <w:basedOn w:val="708"/>
    <w:link w:val="1012"/>
    <w:uiPriority w:val="0"/>
    <w:qFormat/>
    <w:pPr>
      <w:numPr>
        <w:ilvl w:val="0"/>
        <w:numId w:val="8"/>
      </w:numPr>
      <w:tabs>
        <w:tab w:val="left" w:pos="709" w:leader="none"/>
      </w:tabs>
    </w:pPr>
    <w:rPr>
      <w:rFonts w:ascii="宋体" w:hAnsi="宋体"/>
      <w:szCs w:val="21"/>
    </w:rPr>
  </w:style>
  <w:style w:type="character" w:styleId="1014" w:customStyle="1">
    <w:name w:val="标题 4 Char1"/>
    <w:link w:val="708"/>
    <w:uiPriority w:val="99"/>
    <w:semiHidden/>
    <w:qFormat/>
    <w:rPr>
      <w:rFonts w:ascii="Cambria" w:hAnsi="Cambria" w:eastAsia="宋体" w:cs="Times New Roman"/>
      <w:b/>
      <w:bCs/>
      <w:sz w:val="28"/>
      <w:szCs w:val="28"/>
    </w:rPr>
  </w:style>
  <w:style w:type="character" w:styleId="1015" w:customStyle="1">
    <w:name w:val="as-productsummary-addonupgrade"/>
    <w:link w:val="708"/>
    <w:uiPriority w:val="0"/>
    <w:qFormat/>
  </w:style>
  <w:style w:type="character" w:styleId="1016" w:customStyle="1">
    <w:name w:val="标题 2 Char1"/>
    <w:link w:val="708"/>
    <w:uiPriority w:val="99"/>
    <w:semiHidden/>
    <w:qFormat/>
    <w:rPr>
      <w:rFonts w:ascii="Cambria" w:hAnsi="Cambria" w:eastAsia="宋体" w:cs="Times New Roman"/>
      <w:b/>
      <w:bCs/>
      <w:sz w:val="32"/>
      <w:szCs w:val="32"/>
    </w:rPr>
  </w:style>
  <w:style w:type="character" w:styleId="1017" w:customStyle="1">
    <w:name w:val="标题 3 Char"/>
    <w:link w:val="708"/>
    <w:uiPriority w:val="0"/>
    <w:qFormat/>
    <w:rPr>
      <w:b/>
      <w:bCs/>
      <w:sz w:val="32"/>
      <w:szCs w:val="32"/>
    </w:rPr>
  </w:style>
  <w:style w:type="character" w:styleId="1018" w:customStyle="1">
    <w:name w:val="font41"/>
    <w:link w:val="708"/>
    <w:uiPriority w:val="0"/>
    <w:qFormat/>
    <w:rPr>
      <w:rFonts w:hint="eastAsia" w:ascii="宋体" w:hAnsi="宋体" w:eastAsia="宋体" w:cs="宋体"/>
      <w:color w:val="000000"/>
      <w:sz w:val="18"/>
      <w:szCs w:val="18"/>
      <w:u w:val="none"/>
    </w:rPr>
  </w:style>
  <w:style w:type="character" w:styleId="1019" w:customStyle="1">
    <w:name w:val="标题 6 Char"/>
    <w:link w:val="708"/>
    <w:uiPriority w:val="0"/>
    <w:qFormat/>
    <w:rPr>
      <w:rFonts w:ascii="Cambria" w:hAnsi="Cambria" w:eastAsia="宋体" w:cs="Times New Roman"/>
      <w:b/>
      <w:bCs/>
      <w:sz w:val="24"/>
      <w:szCs w:val="24"/>
    </w:rPr>
  </w:style>
  <w:style w:type="character" w:styleId="1020" w:customStyle="1">
    <w:name w:val="表格 Char Char"/>
    <w:link w:val="1021"/>
    <w:uiPriority w:val="0"/>
    <w:qFormat/>
    <w:rPr>
      <w:rFonts w:ascii="宋体" w:hAnsi="宋体" w:cs="宋体"/>
    </w:rPr>
  </w:style>
  <w:style w:type="paragraph" w:styleId="1021" w:customStyle="1">
    <w:name w:val="表格"/>
    <w:basedOn w:val="708"/>
    <w:link w:val="1020"/>
    <w:uiPriority w:val="0"/>
    <w:qFormat/>
    <w:pPr>
      <w:ind w:firstLine="21"/>
    </w:pPr>
    <w:rPr>
      <w:rFonts w:ascii="宋体" w:hAnsi="宋体"/>
      <w:sz w:val="20"/>
      <w:szCs w:val="20"/>
    </w:rPr>
  </w:style>
  <w:style w:type="character" w:styleId="1022" w:customStyle="1">
    <w:name w:val="普通正文 Char"/>
    <w:link w:val="1023"/>
    <w:uiPriority w:val="0"/>
    <w:qFormat/>
    <w:rPr>
      <w:rFonts w:ascii="Arial" w:hAnsi="Arial" w:cs="Arial"/>
      <w:sz w:val="24"/>
      <w:szCs w:val="24"/>
    </w:rPr>
  </w:style>
  <w:style w:type="paragraph" w:styleId="1023" w:customStyle="1">
    <w:name w:val="普通正文"/>
    <w:basedOn w:val="708"/>
    <w:link w:val="1022"/>
    <w:uiPriority w:val="0"/>
    <w:qFormat/>
    <w:pPr>
      <w:ind w:firstLine="480"/>
      <w:jc w:val="left"/>
      <w:spacing w:before="120" w:after="120" w:line="360" w:lineRule="auto"/>
    </w:pPr>
    <w:rPr>
      <w:rFonts w:ascii="Arial" w:hAnsi="Arial"/>
      <w:sz w:val="24"/>
    </w:rPr>
  </w:style>
  <w:style w:type="character" w:styleId="1024" w:customStyle="1">
    <w:name w:val="intro1"/>
    <w:link w:val="708"/>
    <w:uiPriority w:val="0"/>
    <w:qFormat/>
    <w:rPr>
      <w:rFonts w:ascii="Trebuchet MS"/>
      <w:sz w:val="21"/>
      <w:szCs w:val="21"/>
    </w:rPr>
  </w:style>
  <w:style w:type="character" w:styleId="1025" w:customStyle="1">
    <w:name w:val="批注框文本 Char"/>
    <w:link w:val="708"/>
    <w:uiPriority w:val="99"/>
    <w:qFormat/>
    <w:rPr>
      <w:sz w:val="18"/>
      <w:szCs w:val="18"/>
    </w:rPr>
  </w:style>
  <w:style w:type="character" w:styleId="1026" w:customStyle="1">
    <w:name w:val="文档结构图 Char"/>
    <w:link w:val="708"/>
    <w:uiPriority w:val="99"/>
    <w:qFormat/>
    <w:rPr>
      <w:rFonts w:ascii="宋体" w:eastAsia="宋体"/>
      <w:sz w:val="18"/>
      <w:szCs w:val="18"/>
    </w:rPr>
  </w:style>
  <w:style w:type="character" w:styleId="1027" w:customStyle="1">
    <w:name w:val="font81"/>
    <w:link w:val="708"/>
    <w:uiPriority w:val="0"/>
    <w:qFormat/>
    <w:rPr>
      <w:rFonts w:hint="eastAsia" w:ascii="宋体" w:hAnsi="宋体" w:eastAsia="宋体" w:cs="宋体"/>
      <w:color w:val="000000"/>
      <w:sz w:val="20"/>
      <w:szCs w:val="20"/>
      <w:u w:val="none"/>
    </w:rPr>
  </w:style>
  <w:style w:type="character" w:styleId="1028" w:customStyle="1">
    <w:name w:val="font112"/>
    <w:link w:val="708"/>
    <w:uiPriority w:val="0"/>
    <w:qFormat/>
    <w:rPr>
      <w:rFonts w:hint="eastAsia" w:ascii="宋体" w:hAnsi="宋体" w:eastAsia="宋体" w:cs="宋体"/>
      <w:color w:val="000000"/>
      <w:sz w:val="22"/>
      <w:szCs w:val="22"/>
      <w:u w:val="none"/>
    </w:rPr>
  </w:style>
  <w:style w:type="character" w:styleId="1029" w:customStyle="1">
    <w:name w:val="font132"/>
    <w:link w:val="708"/>
    <w:uiPriority w:val="0"/>
    <w:qFormat/>
    <w:rPr>
      <w:rFonts w:hint="eastAsia" w:ascii="宋体" w:hAnsi="宋体" w:eastAsia="宋体" w:cs="宋体"/>
      <w:color w:val="000000"/>
      <w:sz w:val="22"/>
      <w:szCs w:val="22"/>
      <w:u w:val="none"/>
    </w:rPr>
  </w:style>
  <w:style w:type="character" w:styleId="1030" w:customStyle="1">
    <w:name w:val="正文（绿盟科技） Char"/>
    <w:link w:val="1031"/>
    <w:uiPriority w:val="99"/>
    <w:qFormat/>
    <w:rPr>
      <w:rFonts w:ascii="Arial" w:hAnsi="Arial"/>
      <w:sz w:val="21"/>
      <w:szCs w:val="22"/>
      <w:lang w:val="en-US" w:eastAsia="zh-CN" w:bidi="ar-SA"/>
    </w:rPr>
  </w:style>
  <w:style w:type="paragraph" w:styleId="1031" w:customStyle="1">
    <w:name w:val="正文（绿盟科技）"/>
    <w:link w:val="1030"/>
    <w:uiPriority w:val="99"/>
    <w:qFormat/>
    <w:pPr>
      <w:spacing w:line="300" w:lineRule="auto"/>
    </w:pPr>
    <w:rPr>
      <w:rFonts w:hint="default" w:ascii="Arial" w:hAnsi="Arial" w:eastAsia="宋体" w:cs="Times New Roman"/>
      <w:sz w:val="21"/>
      <w:szCs w:val="22"/>
      <w:lang w:val="en-US" w:eastAsia="zh-CN" w:bidi="ar-SA"/>
    </w:rPr>
  </w:style>
  <w:style w:type="character" w:styleId="1032" w:customStyle="1">
    <w:name w:val="标题 1 Char"/>
    <w:link w:val="708"/>
    <w:uiPriority w:val="0"/>
    <w:qFormat/>
    <w:rPr>
      <w:b/>
      <w:bCs/>
      <w:sz w:val="44"/>
      <w:szCs w:val="44"/>
    </w:rPr>
  </w:style>
  <w:style w:type="character" w:styleId="1033" w:customStyle="1">
    <w:name w:val="font131"/>
    <w:link w:val="708"/>
    <w:uiPriority w:val="0"/>
    <w:qFormat/>
    <w:rPr>
      <w:rFonts w:hint="eastAsia" w:ascii="宋体" w:hAnsi="宋体" w:eastAsia="宋体" w:cs="宋体"/>
      <w:color w:val="000000"/>
      <w:sz w:val="20"/>
      <w:szCs w:val="20"/>
      <w:u w:val="none"/>
    </w:rPr>
  </w:style>
  <w:style w:type="character" w:styleId="1034" w:customStyle="1">
    <w:name w:val="font101"/>
    <w:link w:val="708"/>
    <w:uiPriority w:val="0"/>
    <w:qFormat/>
    <w:rPr>
      <w:rFonts w:ascii="Tahoma" w:hAnsi="Tahoma" w:eastAsia="Tahoma" w:cs="Tahoma"/>
      <w:color w:val="000000"/>
      <w:sz w:val="22"/>
      <w:szCs w:val="22"/>
      <w:u w:val="none"/>
    </w:rPr>
  </w:style>
  <w:style w:type="character" w:styleId="1035" w:customStyle="1">
    <w:name w:val="标题 7 Char1"/>
    <w:link w:val="708"/>
    <w:uiPriority w:val="0"/>
    <w:semiHidden/>
    <w:qFormat/>
    <w:rPr>
      <w:b/>
      <w:bCs/>
      <w:sz w:val="24"/>
      <w:szCs w:val="24"/>
    </w:rPr>
  </w:style>
  <w:style w:type="character" w:styleId="1036" w:customStyle="1">
    <w:name w:val="列出段落 Char"/>
    <w:link w:val="1037"/>
    <w:uiPriority w:val="0"/>
    <w:qFormat/>
    <w:rPr>
      <w:rFonts w:ascii="Calibri" w:hAnsi="Calibri"/>
      <w:sz w:val="22"/>
    </w:rPr>
  </w:style>
  <w:style w:type="paragraph" w:styleId="1037" w:customStyle="1">
    <w:name w:val="2"/>
    <w:basedOn w:val="708"/>
    <w:next w:val="1038"/>
    <w:link w:val="1036"/>
    <w:uiPriority w:val="0"/>
    <w:qFormat/>
    <w:pPr>
      <w:ind w:firstLine="420"/>
    </w:pPr>
    <w:rPr>
      <w:rFonts w:ascii="Calibri" w:hAnsi="Calibri"/>
      <w:sz w:val="22"/>
      <w:szCs w:val="20"/>
    </w:rPr>
  </w:style>
  <w:style w:type="paragraph" w:styleId="1038" w:customStyle="1">
    <w:name w:val="列出段落"/>
    <w:basedOn w:val="708"/>
    <w:uiPriority w:val="34"/>
    <w:qFormat/>
    <w:pPr>
      <w:contextualSpacing/>
      <w:ind w:left="720"/>
      <w:jc w:val="left"/>
      <w:widowControl/>
    </w:pPr>
    <w:rPr>
      <w:rFonts w:ascii="Calibri" w:hAnsi="Calibri" w:cs="宋体"/>
      <w:sz w:val="24"/>
      <w:lang w:eastAsia="en-US"/>
    </w:rPr>
  </w:style>
  <w:style w:type="character" w:styleId="1039" w:customStyle="1">
    <w:name w:val="标题 1 字符"/>
    <w:link w:val="708"/>
    <w:uiPriority w:val="9"/>
    <w:qFormat/>
    <w:rPr>
      <w:rFonts w:ascii="Calibri" w:hAnsi="Calibri" w:eastAsia="宋体" w:cs="Times New Roman"/>
      <w:b/>
      <w:bCs/>
      <w:sz w:val="44"/>
      <w:szCs w:val="44"/>
    </w:rPr>
  </w:style>
  <w:style w:type="character" w:styleId="1040" w:customStyle="1">
    <w:name w:val="font5 Char"/>
    <w:link w:val="708"/>
    <w:uiPriority w:val="0"/>
    <w:qFormat/>
    <w:rPr>
      <w:rFonts w:ascii="宋体" w:eastAsia="宋体"/>
      <w:sz w:val="28"/>
      <w:szCs w:val="28"/>
      <w:lang w:val="en-US" w:eastAsia="zh-CN"/>
    </w:rPr>
  </w:style>
  <w:style w:type="character" w:styleId="1041" w:customStyle="1">
    <w:name w:val="页脚 Char"/>
    <w:link w:val="708"/>
    <w:uiPriority w:val="99"/>
    <w:qFormat/>
    <w:rPr>
      <w:sz w:val="18"/>
      <w:szCs w:val="18"/>
    </w:rPr>
  </w:style>
  <w:style w:type="character" w:styleId="1042" w:customStyle="1">
    <w:name w:val="列出段落 Char1"/>
    <w:link w:val="1043"/>
    <w:uiPriority w:val="34"/>
    <w:qFormat/>
    <w:rPr>
      <w:rFonts w:ascii="Calibri" w:hAnsi="Calibri"/>
      <w:sz w:val="21"/>
      <w:szCs w:val="22"/>
    </w:rPr>
  </w:style>
  <w:style w:type="paragraph" w:styleId="1043" w:customStyle="1">
    <w:name w:val="列出段落1"/>
    <w:basedOn w:val="708"/>
    <w:link w:val="1042"/>
    <w:uiPriority w:val="34"/>
    <w:qFormat/>
    <w:pPr>
      <w:ind w:firstLine="420"/>
    </w:pPr>
    <w:rPr>
      <w:rFonts w:ascii="Calibri" w:hAnsi="Calibri"/>
      <w:szCs w:val="22"/>
    </w:rPr>
  </w:style>
  <w:style w:type="character" w:styleId="1044" w:customStyle="1">
    <w:name w:val="批注主题 Char"/>
    <w:link w:val="708"/>
    <w:uiPriority w:val="99"/>
    <w:qFormat/>
    <w:rPr>
      <w:b/>
      <w:bCs/>
    </w:rPr>
  </w:style>
  <w:style w:type="character" w:styleId="1045" w:customStyle="1">
    <w:name w:val="批注文字 Char1"/>
    <w:link w:val="708"/>
    <w:uiPriority w:val="99"/>
    <w:qFormat/>
    <w:rPr>
      <w:rFonts w:ascii="Times New Roman" w:hAnsi="Times New Roman" w:eastAsia="宋体" w:cs="Times New Roman"/>
      <w:szCs w:val="24"/>
    </w:rPr>
  </w:style>
  <w:style w:type="character" w:styleId="1046" w:customStyle="1">
    <w:name w:val="modeltitle"/>
    <w:basedOn w:val="918"/>
    <w:link w:val="708"/>
    <w:uiPriority w:val="0"/>
    <w:qFormat/>
  </w:style>
  <w:style w:type="character" w:styleId="1047" w:customStyle="1">
    <w:name w:val="font01"/>
    <w:link w:val="708"/>
    <w:uiPriority w:val="0"/>
    <w:qFormat/>
    <w:rPr>
      <w:rFonts w:hint="eastAsia" w:ascii="宋体" w:hAnsi="宋体" w:eastAsia="宋体" w:cs="宋体"/>
      <w:color w:val="000000"/>
      <w:sz w:val="20"/>
      <w:szCs w:val="20"/>
      <w:u w:val="none"/>
    </w:rPr>
  </w:style>
  <w:style w:type="character" w:styleId="1048" w:customStyle="1">
    <w:name w:val="标题 Char"/>
    <w:link w:val="708"/>
    <w:uiPriority w:val="0"/>
    <w:qFormat/>
    <w:rPr>
      <w:rFonts w:ascii="Cambria" w:hAnsi="Cambria" w:cs="Times New Roman"/>
      <w:b/>
      <w:bCs/>
      <w:sz w:val="32"/>
      <w:szCs w:val="32"/>
    </w:rPr>
  </w:style>
  <w:style w:type="character" w:styleId="1049" w:customStyle="1">
    <w:name w:val="标题 2 Char"/>
    <w:link w:val="708"/>
    <w:uiPriority w:val="9"/>
    <w:qFormat/>
    <w:rPr>
      <w:rFonts w:ascii="Cambria" w:hAnsi="Cambria" w:eastAsia="宋体" w:cs="Times New Roman"/>
      <w:b/>
      <w:bCs/>
      <w:sz w:val="32"/>
      <w:szCs w:val="32"/>
    </w:rPr>
  </w:style>
  <w:style w:type="character" w:styleId="1050" w:customStyle="1">
    <w:name w:val="列出段落字符"/>
    <w:link w:val="708"/>
    <w:uiPriority w:val="34"/>
    <w:qFormat/>
    <w:rPr>
      <w:rFonts w:ascii="Calibri" w:hAnsi="Calibri" w:eastAsia="宋体" w:cs="Times New Roman"/>
      <w:sz w:val="24"/>
      <w:szCs w:val="24"/>
    </w:rPr>
  </w:style>
  <w:style w:type="character" w:styleId="1051" w:customStyle="1">
    <w:name w:val="font51"/>
    <w:link w:val="708"/>
    <w:uiPriority w:val="0"/>
    <w:qFormat/>
    <w:rPr>
      <w:rFonts w:hint="eastAsia" w:ascii="宋体" w:hAnsi="宋体" w:eastAsia="宋体" w:cs="宋体"/>
      <w:i/>
      <w:color w:val="000000"/>
      <w:sz w:val="20"/>
      <w:szCs w:val="20"/>
      <w:u w:val="single"/>
    </w:rPr>
  </w:style>
  <w:style w:type="character" w:styleId="1052" w:customStyle="1">
    <w:name w:val="font121"/>
    <w:link w:val="708"/>
    <w:uiPriority w:val="0"/>
    <w:qFormat/>
    <w:rPr>
      <w:rFonts w:ascii="宋体-简" w:hAnsi="宋体-简" w:eastAsia="宋体-简" w:cs="宋体-简"/>
      <w:i/>
      <w:color w:val="000000"/>
      <w:sz w:val="20"/>
      <w:szCs w:val="20"/>
      <w:u w:val="single"/>
    </w:rPr>
  </w:style>
  <w:style w:type="character" w:styleId="1053" w:customStyle="1">
    <w:name w:val="正文首行缩进 Char"/>
    <w:link w:val="708"/>
    <w:uiPriority w:val="0"/>
    <w:qFormat/>
    <w:rPr>
      <w:rFonts w:ascii="Times New Roman" w:hAnsi="Times New Roman" w:eastAsia="宋体" w:cs="Times New Roman"/>
      <w:szCs w:val="20"/>
    </w:rPr>
  </w:style>
  <w:style w:type="character" w:styleId="1054" w:customStyle="1">
    <w:name w:val="表格非标题文字 Char"/>
    <w:link w:val="1055"/>
    <w:uiPriority w:val="99"/>
    <w:qFormat/>
    <w:rPr>
      <w:rFonts w:ascii="Futura Bk" w:hAnsi="Futura Bk"/>
      <w:sz w:val="18"/>
      <w:szCs w:val="21"/>
      <w:lang w:val="en-US" w:eastAsia="zh-CN" w:bidi="ar-SA"/>
    </w:rPr>
  </w:style>
  <w:style w:type="paragraph" w:styleId="1055" w:customStyle="1">
    <w:name w:val="表格非标题文字"/>
    <w:link w:val="1054"/>
    <w:uiPriority w:val="99"/>
    <w:qFormat/>
    <w:pPr>
      <w:spacing w:before="80" w:after="40"/>
    </w:pPr>
    <w:rPr>
      <w:rFonts w:hint="default" w:ascii="Futura Bk" w:hAnsi="Futura Bk" w:eastAsia="宋体" w:cs="Times New Roman"/>
      <w:sz w:val="18"/>
      <w:szCs w:val="21"/>
      <w:lang w:val="en-US" w:eastAsia="zh-CN" w:bidi="ar-SA"/>
    </w:rPr>
  </w:style>
  <w:style w:type="character" w:styleId="1056" w:customStyle="1">
    <w:name w:val="普通(网站) Char1"/>
    <w:link w:val="708"/>
    <w:uiPriority w:val="99"/>
    <w:semiHidden/>
    <w:qFormat/>
    <w:rPr>
      <w:sz w:val="18"/>
      <w:szCs w:val="18"/>
    </w:rPr>
  </w:style>
  <w:style w:type="character" w:styleId="1057" w:customStyle="1">
    <w:name w:val="js-正文 Char"/>
    <w:link w:val="1058"/>
    <w:uiPriority w:val="0"/>
    <w:qFormat/>
    <w:rPr>
      <w:sz w:val="24"/>
      <w:szCs w:val="24"/>
    </w:rPr>
  </w:style>
  <w:style w:type="paragraph" w:styleId="1058" w:customStyle="1">
    <w:name w:val="js-正文"/>
    <w:basedOn w:val="708"/>
    <w:link w:val="1057"/>
    <w:uiPriority w:val="0"/>
    <w:qFormat/>
    <w:pPr>
      <w:ind w:firstLine="480"/>
      <w:spacing w:line="360" w:lineRule="auto"/>
    </w:pPr>
    <w:rPr>
      <w:sz w:val="24"/>
    </w:rPr>
  </w:style>
  <w:style w:type="character" w:styleId="1059" w:customStyle="1">
    <w:name w:val="标题 3 Char1"/>
    <w:link w:val="708"/>
    <w:uiPriority w:val="99"/>
    <w:semiHidden/>
    <w:qFormat/>
    <w:rPr>
      <w:b/>
      <w:bCs/>
      <w:sz w:val="32"/>
      <w:szCs w:val="32"/>
    </w:rPr>
  </w:style>
  <w:style w:type="character" w:styleId="1060" w:customStyle="1">
    <w:name w:val="正文首行缩进 Char1"/>
    <w:basedOn w:val="997"/>
    <w:link w:val="708"/>
    <w:uiPriority w:val="99"/>
    <w:semiHidden/>
    <w:qFormat/>
  </w:style>
  <w:style w:type="character" w:styleId="1061" w:customStyle="1">
    <w:name w:val="页眉 Char"/>
    <w:link w:val="708"/>
    <w:uiPriority w:val="99"/>
    <w:qFormat/>
    <w:rPr>
      <w:sz w:val="18"/>
      <w:szCs w:val="18"/>
    </w:rPr>
  </w:style>
  <w:style w:type="character" w:styleId="1062" w:customStyle="1">
    <w:name w:val="apple-converted-space"/>
    <w:basedOn w:val="918"/>
    <w:link w:val="708"/>
    <w:uiPriority w:val="0"/>
    <w:qFormat/>
  </w:style>
  <w:style w:type="character" w:styleId="1063" w:customStyle="1">
    <w:name w:val="日期 Char"/>
    <w:link w:val="708"/>
    <w:uiPriority w:val="0"/>
    <w:qFormat/>
    <w:rPr>
      <w:rFonts w:eastAsia="宋体"/>
      <w:sz w:val="24"/>
      <w:szCs w:val="24"/>
    </w:rPr>
  </w:style>
  <w:style w:type="character" w:styleId="1064" w:customStyle="1">
    <w:name w:val="标题 6 Char1"/>
    <w:link w:val="708"/>
    <w:uiPriority w:val="0"/>
    <w:semiHidden/>
    <w:qFormat/>
    <w:rPr>
      <w:rFonts w:ascii="Cambria" w:hAnsi="Cambria" w:eastAsia="宋体" w:cs="Times New Roman"/>
      <w:b/>
      <w:bCs/>
      <w:sz w:val="24"/>
      <w:szCs w:val="24"/>
    </w:rPr>
  </w:style>
  <w:style w:type="character" w:styleId="1065" w:customStyle="1">
    <w:name w:val="apple-style-span"/>
    <w:link w:val="708"/>
    <w:uiPriority w:val="0"/>
    <w:qFormat/>
  </w:style>
  <w:style w:type="paragraph" w:styleId="1066"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67" w:customStyle="1">
    <w:name w:val="xl103"/>
    <w:basedOn w:val="70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8" w:customStyle="1">
    <w:name w:val="xl67"/>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9" w:customStyle="1">
    <w:name w:val="_Style 235"/>
    <w:basedOn w:val="940"/>
    <w:next w:val="980"/>
    <w:uiPriority w:val="0"/>
    <w:qFormat/>
    <w:pPr>
      <w:ind w:firstLine="420"/>
      <w:jc w:val="center"/>
      <w:spacing w:after="120"/>
    </w:pPr>
    <w:rPr>
      <w:rFonts w:ascii="Times New Roman" w:hAnsi="Times New Roman" w:eastAsia="宋体"/>
      <w:position w:val="6"/>
      <w:sz w:val="21"/>
      <w:szCs w:val="24"/>
      <w:lang w:val="en-US" w:eastAsia="zh-CN"/>
    </w:rPr>
  </w:style>
  <w:style w:type="paragraph" w:styleId="1070" w:customStyle="1">
    <w:name w:val="xl86"/>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1" w:customStyle="1">
    <w:name w:val="Item List_3"/>
    <w:basedOn w:val="1072"/>
    <w:uiPriority w:val="99"/>
    <w:semiHidden/>
    <w:qFormat/>
    <w:pPr>
      <w:tabs>
        <w:tab w:val="left" w:pos="360" w:leader="none"/>
        <w:tab w:val="left" w:pos="840" w:leader="none"/>
        <w:tab w:val="left" w:pos="1134" w:leader="none"/>
      </w:tabs>
    </w:pPr>
  </w:style>
  <w:style w:type="paragraph" w:styleId="1072" w:customStyle="1">
    <w:name w:val="Item List_2"/>
    <w:basedOn w:val="1004"/>
    <w:uiPriority w:val="99"/>
    <w:qFormat/>
    <w:pPr>
      <w:ind w:left="840" w:hanging="420"/>
      <w:tabs>
        <w:tab w:val="left" w:pos="360" w:leader="none"/>
        <w:tab w:val="left" w:pos="840" w:leader="none"/>
      </w:tabs>
    </w:pPr>
  </w:style>
  <w:style w:type="paragraph" w:styleId="1073" w:customStyle="1">
    <w:name w:val="xl115"/>
    <w:basedOn w:val="708"/>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74" w:customStyle="1">
    <w:name w:val="xl91"/>
    <w:basedOn w:val="70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5" w:customStyle="1">
    <w:name w:val="xl96"/>
    <w:basedOn w:val="708"/>
    <w:uiPriority w:val="0"/>
    <w:qFormat/>
    <w:pPr>
      <w:jc w:val="center"/>
      <w:spacing w:before="100" w:beforeAutospacing="1" w:after="100" w:afterAutospacing="1"/>
      <w:widowControl/>
    </w:pPr>
    <w:rPr>
      <w:rFonts w:ascii="宋体" w:hAnsi="宋体" w:cs="宋体"/>
      <w:b/>
      <w:bCs/>
      <w:color w:val="000000"/>
      <w:sz w:val="24"/>
    </w:rPr>
  </w:style>
  <w:style w:type="paragraph" w:styleId="1076" w:customStyle="1">
    <w:name w:val="xl8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7" w:customStyle="1">
    <w:name w:val="table_1stline"/>
    <w:basedOn w:val="708"/>
    <w:uiPriority w:val="0"/>
    <w:qFormat/>
    <w:pPr>
      <w:jc w:val="left"/>
      <w:spacing w:before="120"/>
      <w:widowControl/>
    </w:pPr>
    <w:rPr>
      <w:bCs/>
      <w:sz w:val="20"/>
      <w:szCs w:val="20"/>
      <w:lang w:val="de-DE" w:eastAsia="de-DE"/>
    </w:rPr>
  </w:style>
  <w:style w:type="paragraph" w:styleId="1078" w:customStyle="1">
    <w:name w:val="Char Char Char Char Char Char Char Char Char Char Char Char Char Char Char Char Char Char"/>
    <w:basedOn w:val="708"/>
    <w:uiPriority w:val="0"/>
    <w:qFormat/>
    <w:pPr>
      <w:jc w:val="center"/>
      <w:spacing w:line="480" w:lineRule="exact"/>
    </w:pPr>
    <w:rPr>
      <w:color w:val="000000"/>
      <w:sz w:val="28"/>
      <w:szCs w:val="52"/>
    </w:rPr>
  </w:style>
  <w:style w:type="paragraph" w:styleId="1079" w:customStyle="1">
    <w:name w:val="font16"/>
    <w:basedOn w:val="708"/>
    <w:uiPriority w:val="0"/>
    <w:qFormat/>
    <w:pPr>
      <w:jc w:val="left"/>
      <w:spacing w:before="100" w:beforeAutospacing="1" w:after="100" w:afterAutospacing="1"/>
      <w:widowControl/>
    </w:pPr>
    <w:rPr>
      <w:rFonts w:ascii="宋体" w:hAnsi="宋体" w:cs="宋体"/>
      <w:color w:val="000000"/>
      <w:sz w:val="22"/>
      <w:szCs w:val="22"/>
    </w:rPr>
  </w:style>
  <w:style w:type="paragraph" w:styleId="1080"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81" w:customStyle="1">
    <w:name w:val="列出段落2"/>
    <w:basedOn w:val="708"/>
    <w:uiPriority w:val="99"/>
    <w:qFormat/>
    <w:pPr>
      <w:ind w:firstLine="420"/>
      <w:jc w:val="left"/>
      <w:widowControl/>
    </w:pPr>
    <w:rPr>
      <w:sz w:val="24"/>
    </w:rPr>
  </w:style>
  <w:style w:type="paragraph" w:styleId="1082" w:customStyle="1">
    <w:name w:val=" Char5 Char Char Char Char Char Char"/>
    <w:basedOn w:val="708"/>
    <w:uiPriority w:val="0"/>
    <w:qFormat/>
    <w:rPr>
      <w:rFonts w:ascii="Tahoma" w:hAnsi="Tahoma"/>
      <w:sz w:val="24"/>
      <w:szCs w:val="20"/>
    </w:rPr>
  </w:style>
  <w:style w:type="paragraph" w:styleId="1083" w:customStyle="1">
    <w:name w:val="xl90"/>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4"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85" w:customStyle="1">
    <w:name w:val="xl71"/>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6" w:customStyle="1">
    <w:name w:val=" 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1087" w:customStyle="1">
    <w:name w:val=" Char"/>
    <w:basedOn w:val="708"/>
    <w:uiPriority w:val="0"/>
    <w:qFormat/>
    <w:rPr>
      <w:rFonts w:ascii="Tahoma" w:hAnsi="Tahoma"/>
      <w:sz w:val="24"/>
      <w:szCs w:val="20"/>
    </w:rPr>
  </w:style>
  <w:style w:type="paragraph" w:styleId="1088" w:customStyle="1">
    <w:name w:val="标题3"/>
    <w:basedOn w:val="708"/>
    <w:next w:val="708"/>
    <w:uiPriority w:val="0"/>
    <w:qFormat/>
    <w:pPr>
      <w:ind w:firstLine="624"/>
      <w:spacing w:line="590" w:lineRule="atLeast"/>
    </w:pPr>
    <w:rPr>
      <w:rFonts w:ascii="方正黑体_GBK" w:hAnsi="宋体" w:eastAsia="方正黑体_GBK" w:cs="宋体"/>
      <w:sz w:val="32"/>
      <w:szCs w:val="32"/>
    </w:rPr>
  </w:style>
  <w:style w:type="paragraph" w:styleId="1089">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090" w:customStyle="1">
    <w:name w:val="font18"/>
    <w:basedOn w:val="708"/>
    <w:uiPriority w:val="0"/>
    <w:qFormat/>
    <w:pPr>
      <w:jc w:val="left"/>
      <w:spacing w:before="100" w:beforeAutospacing="1" w:after="100" w:afterAutospacing="1"/>
      <w:widowControl/>
    </w:pPr>
    <w:rPr>
      <w:rFonts w:ascii="宋体" w:hAnsi="宋体" w:cs="宋体"/>
      <w:sz w:val="18"/>
      <w:szCs w:val="18"/>
    </w:rPr>
  </w:style>
  <w:style w:type="paragraph" w:styleId="1091" w:customStyle="1">
    <w:name w:val="xl92"/>
    <w:basedOn w:val="70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2" w:customStyle="1">
    <w:name w:val="xl97"/>
    <w:basedOn w:val="708"/>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3" w:customStyle="1">
    <w:name w:val="xl7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4" w:customStyle="1">
    <w:name w:val="标题1"/>
    <w:basedOn w:val="708"/>
    <w:next w:val="70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95" w:customStyle="1">
    <w:name w:val="xl110"/>
    <w:basedOn w:val="7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6" w:customStyle="1">
    <w:name w:val="xl72"/>
    <w:basedOn w:val="708"/>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097" w:customStyle="1">
    <w:name w:val="xl64"/>
    <w:basedOn w:val="708"/>
    <w:uiPriority w:val="0"/>
    <w:qFormat/>
    <w:pPr>
      <w:jc w:val="left"/>
      <w:spacing w:before="100" w:beforeAutospacing="1" w:after="100" w:afterAutospacing="1"/>
      <w:widowControl/>
    </w:pPr>
    <w:rPr>
      <w:rFonts w:ascii="宋体" w:hAnsi="宋体" w:cs="宋体"/>
      <w:color w:val="000000"/>
      <w:sz w:val="24"/>
    </w:rPr>
  </w:style>
  <w:style w:type="paragraph" w:styleId="1098"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9" w:customStyle="1">
    <w:name w:val="Char Char1 Char Char Char Char Char Char Char"/>
    <w:basedOn w:val="708"/>
    <w:uiPriority w:val="0"/>
    <w:qFormat/>
    <w:rPr>
      <w:rFonts w:ascii="Tahoma" w:hAnsi="Tahoma" w:cs="Tahoma"/>
      <w:sz w:val="24"/>
    </w:rPr>
  </w:style>
  <w:style w:type="paragraph" w:styleId="1100" w:customStyle="1">
    <w:name w:val="font6"/>
    <w:basedOn w:val="708"/>
    <w:uiPriority w:val="0"/>
    <w:qFormat/>
    <w:pPr>
      <w:jc w:val="left"/>
      <w:spacing w:before="100" w:beforeAutospacing="1" w:after="100" w:afterAutospacing="1"/>
      <w:widowControl/>
    </w:pPr>
    <w:rPr>
      <w:rFonts w:ascii="宋体" w:hAnsi="宋体" w:cs="宋体"/>
      <w:sz w:val="28"/>
      <w:szCs w:val="28"/>
      <w:u w:val="single"/>
    </w:rPr>
  </w:style>
  <w:style w:type="paragraph" w:styleId="1101" w:customStyle="1">
    <w:name w:val="xl8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2" w:customStyle="1">
    <w:name w:val="xl10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3" w:customStyle="1">
    <w:name w:val="Char2"/>
    <w:basedOn w:val="708"/>
    <w:uiPriority w:val="0"/>
    <w:qFormat/>
    <w:rPr>
      <w:rFonts w:ascii="仿宋_GB2312" w:eastAsia="仿宋_GB2312"/>
      <w:b/>
      <w:sz w:val="32"/>
      <w:szCs w:val="32"/>
    </w:rPr>
  </w:style>
  <w:style w:type="paragraph" w:styleId="1104" w:customStyle="1">
    <w:name w:val="font11"/>
    <w:basedOn w:val="708"/>
    <w:uiPriority w:val="0"/>
    <w:qFormat/>
    <w:pPr>
      <w:jc w:val="left"/>
      <w:spacing w:before="100" w:beforeAutospacing="1" w:after="100" w:afterAutospacing="1"/>
      <w:widowControl/>
    </w:pPr>
    <w:rPr>
      <w:rFonts w:ascii="宋体" w:hAnsi="宋体" w:cs="宋体"/>
      <w:b/>
      <w:bCs/>
      <w:sz w:val="18"/>
      <w:szCs w:val="18"/>
    </w:rPr>
  </w:style>
  <w:style w:type="paragraph" w:styleId="1105" w:customStyle="1">
    <w:name w:val="font8"/>
    <w:basedOn w:val="708"/>
    <w:uiPriority w:val="0"/>
    <w:qFormat/>
    <w:pPr>
      <w:jc w:val="left"/>
      <w:spacing w:before="100" w:beforeAutospacing="1" w:after="100" w:afterAutospacing="1"/>
      <w:widowControl/>
    </w:pPr>
    <w:rPr>
      <w:rFonts w:ascii="宋体" w:hAnsi="宋体" w:cs="宋体"/>
      <w:sz w:val="22"/>
      <w:szCs w:val="22"/>
    </w:rPr>
  </w:style>
  <w:style w:type="paragraph" w:styleId="1106" w:customStyle="1">
    <w:name w:val="xl98"/>
    <w:basedOn w:val="708"/>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0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xl30"/>
    <w:basedOn w:val="708"/>
    <w:uiPriority w:val="0"/>
    <w:qFormat/>
    <w:pPr>
      <w:jc w:val="center"/>
      <w:spacing w:before="100" w:beforeAutospacing="1" w:after="100" w:afterAutospacing="1"/>
      <w:widowControl/>
    </w:pPr>
    <w:rPr>
      <w:rFonts w:ascii="宋体" w:hAnsi="宋体" w:cs="宋体"/>
      <w:b/>
      <w:bCs/>
      <w:sz w:val="36"/>
      <w:szCs w:val="36"/>
    </w:rPr>
  </w:style>
  <w:style w:type="paragraph" w:styleId="1109" w:customStyle="1">
    <w:name w:val="font0"/>
    <w:basedOn w:val="708"/>
    <w:uiPriority w:val="0"/>
    <w:qFormat/>
    <w:pPr>
      <w:jc w:val="left"/>
      <w:spacing w:before="100" w:beforeAutospacing="1" w:after="100" w:afterAutospacing="1"/>
      <w:widowControl/>
    </w:pPr>
    <w:rPr>
      <w:rFonts w:ascii="宋体" w:hAnsi="宋体" w:cs="宋体"/>
      <w:color w:val="000000"/>
      <w:sz w:val="22"/>
      <w:szCs w:val="22"/>
    </w:rPr>
  </w:style>
  <w:style w:type="paragraph" w:styleId="1110" w:customStyle="1">
    <w:name w:val="xl7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1" w:customStyle="1">
    <w:name w:val="列出段落31"/>
    <w:basedOn w:val="708"/>
    <w:uiPriority w:val="72"/>
    <w:qFormat/>
    <w:pPr>
      <w:ind w:firstLine="420"/>
      <w:jc w:val="left"/>
      <w:widowControl/>
    </w:pPr>
    <w:rPr>
      <w:rFonts w:ascii="Cambria" w:hAnsi="Cambria"/>
      <w:sz w:val="24"/>
    </w:rPr>
  </w:style>
  <w:style w:type="paragraph" w:styleId="1112" w:customStyle="1">
    <w:name w:val="reader-word-layer"/>
    <w:basedOn w:val="708"/>
    <w:uiPriority w:val="0"/>
    <w:qFormat/>
    <w:pPr>
      <w:jc w:val="left"/>
      <w:spacing w:before="100" w:beforeAutospacing="1" w:after="100" w:afterAutospacing="1"/>
      <w:widowControl/>
    </w:pPr>
    <w:rPr>
      <w:sz w:val="24"/>
    </w:rPr>
  </w:style>
  <w:style w:type="paragraph" w:styleId="1113" w:customStyle="1">
    <w:name w:val="xl10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14" w:customStyle="1">
    <w:name w:val="Char1 Char Char Char"/>
    <w:basedOn w:val="708"/>
    <w:uiPriority w:val="0"/>
    <w:qFormat/>
    <w:rPr>
      <w:rFonts w:ascii="Tahoma" w:hAnsi="Tahoma" w:cs="Tahoma"/>
      <w:sz w:val="24"/>
      <w:szCs w:val="20"/>
    </w:rPr>
  </w:style>
  <w:style w:type="paragraph" w:styleId="1115" w:customStyle="1">
    <w:name w:val="xl73"/>
    <w:basedOn w:val="708"/>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16" w:customStyle="1">
    <w:name w:val="Char Char Char"/>
    <w:basedOn w:val="708"/>
    <w:uiPriority w:val="0"/>
    <w:qFormat/>
    <w:pPr>
      <w:jc w:val="left"/>
      <w:widowControl/>
    </w:pPr>
    <w:rPr>
      <w:rFonts w:ascii="Tahoma" w:hAnsi="Tahoma" w:cs="宋体"/>
      <w:sz w:val="24"/>
      <w:szCs w:val="20"/>
    </w:rPr>
  </w:style>
  <w:style w:type="paragraph" w:styleId="1117" w:customStyle="1">
    <w:name w:val="xl118"/>
    <w:basedOn w:val="7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8" w:customStyle="1">
    <w:name w:val="font14"/>
    <w:basedOn w:val="708"/>
    <w:uiPriority w:val="0"/>
    <w:qFormat/>
    <w:pPr>
      <w:jc w:val="left"/>
      <w:spacing w:before="100" w:beforeAutospacing="1" w:after="100" w:afterAutospacing="1"/>
      <w:widowControl/>
    </w:pPr>
    <w:rPr>
      <w:rFonts w:ascii="宋体" w:hAnsi="宋体" w:cs="宋体"/>
      <w:color w:val="000000"/>
      <w:sz w:val="22"/>
      <w:szCs w:val="22"/>
    </w:rPr>
  </w:style>
  <w:style w:type="paragraph" w:styleId="1119" w:customStyle="1">
    <w:name w:val="Char5 Char Char Char Char Char Char2"/>
    <w:basedOn w:val="708"/>
    <w:uiPriority w:val="0"/>
    <w:qFormat/>
    <w:rPr>
      <w:rFonts w:ascii="Tahoma" w:hAnsi="Tahoma"/>
      <w:sz w:val="24"/>
      <w:szCs w:val="20"/>
    </w:rPr>
  </w:style>
  <w:style w:type="paragraph" w:styleId="1120" w:customStyle="1">
    <w:name w:val="样式 样式 标题1 + 行距: 单倍行距 + 段前: 7.8 磅 段后: 7.8 磅"/>
    <w:basedOn w:val="70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1"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22" w:customStyle="1">
    <w:name w:val="默认段落字体 Para Char Char"/>
    <w:basedOn w:val="708"/>
    <w:uiPriority w:val="0"/>
    <w:qFormat/>
    <w:pPr>
      <w:spacing w:before="156" w:after="156"/>
    </w:pPr>
    <w:rPr>
      <w:szCs w:val="20"/>
    </w:rPr>
  </w:style>
  <w:style w:type="paragraph" w:styleId="1123" w:customStyle="1">
    <w:name w:val="Char Char1 Char Char Char Char Char Char Char Char"/>
    <w:basedOn w:val="708"/>
    <w:uiPriority w:val="0"/>
    <w:qFormat/>
    <w:pPr>
      <w:jc w:val="left"/>
      <w:spacing w:after="160" w:line="240" w:lineRule="exact"/>
      <w:widowControl/>
    </w:pPr>
    <w:rPr>
      <w:rFonts w:ascii="Verdana" w:hAnsi="Verdana" w:cs="宋体"/>
      <w:sz w:val="20"/>
      <w:szCs w:val="20"/>
      <w:lang w:eastAsia="en-US"/>
    </w:rPr>
  </w:style>
  <w:style w:type="paragraph" w:styleId="1124" w:customStyle="1">
    <w:name w:val="xl75"/>
    <w:basedOn w:val="7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25" w:customStyle="1">
    <w:name w:val="Char Char Char Char Char Char Char Char Char Char"/>
    <w:basedOn w:val="708"/>
    <w:uiPriority w:val="0"/>
    <w:qFormat/>
    <w:pPr>
      <w:spacing w:line="360" w:lineRule="auto"/>
    </w:pPr>
    <w:rPr>
      <w:sz w:val="24"/>
      <w:szCs w:val="20"/>
    </w:rPr>
  </w:style>
  <w:style w:type="paragraph" w:styleId="1126" w:customStyle="1">
    <w:name w:val="font15"/>
    <w:basedOn w:val="708"/>
    <w:uiPriority w:val="0"/>
    <w:qFormat/>
    <w:pPr>
      <w:jc w:val="left"/>
      <w:spacing w:before="100" w:beforeAutospacing="1" w:after="100" w:afterAutospacing="1"/>
      <w:widowControl/>
    </w:pPr>
    <w:rPr>
      <w:rFonts w:ascii="宋体" w:hAnsi="宋体" w:cs="宋体"/>
      <w:sz w:val="18"/>
      <w:szCs w:val="18"/>
    </w:rPr>
  </w:style>
  <w:style w:type="paragraph" w:styleId="1127" w:customStyle="1">
    <w:name w:val="Char3"/>
    <w:basedOn w:val="934"/>
    <w:uiPriority w:val="0"/>
    <w:qFormat/>
    <w:pPr>
      <w:spacing w:line="360" w:lineRule="auto"/>
    </w:pPr>
    <w:rPr>
      <w:rFonts w:ascii="Tahoma" w:hAnsi="Tahoma" w:cs="Tahoma"/>
      <w:sz w:val="24"/>
      <w:szCs w:val="24"/>
    </w:rPr>
  </w:style>
  <w:style w:type="paragraph" w:styleId="1128" w:customStyle="1">
    <w:name w:val="xl122"/>
    <w:basedOn w:val="708"/>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9" w:customStyle="1">
    <w:name w:val="彩色列表 - 强调文字颜色 11"/>
    <w:basedOn w:val="708"/>
    <w:uiPriority w:val="34"/>
    <w:qFormat/>
    <w:pPr>
      <w:ind w:firstLine="420"/>
    </w:pPr>
    <w:rPr>
      <w:rFonts w:ascii="Cambria" w:hAnsi="Cambria"/>
      <w:sz w:val="24"/>
    </w:rPr>
  </w:style>
  <w:style w:type="paragraph" w:styleId="1130" w:customStyle="1">
    <w:name w:val="Char1"/>
    <w:basedOn w:val="708"/>
    <w:uiPriority w:val="0"/>
    <w:qFormat/>
    <w:pPr>
      <w:ind w:left="840" w:hanging="420"/>
      <w:tabs>
        <w:tab w:val="left" w:pos="840" w:leader="none"/>
      </w:tabs>
    </w:pPr>
    <w:rPr>
      <w:sz w:val="24"/>
    </w:rPr>
  </w:style>
  <w:style w:type="paragraph" w:styleId="1131" w:customStyle="1">
    <w:name w:val="默认段落字体 Para Char Char Char Char"/>
    <w:basedOn w:val="708"/>
    <w:uiPriority w:val="0"/>
    <w:qFormat/>
    <w:rPr>
      <w:rFonts w:ascii="Arial" w:hAnsi="Arial" w:cs="Arial"/>
      <w:szCs w:val="21"/>
    </w:rPr>
  </w:style>
  <w:style w:type="paragraph" w:styleId="1132" w:customStyle="1">
    <w:name w:val="xl6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3" w:customStyle="1">
    <w:name w:val="xl83"/>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4" w:customStyle="1">
    <w:name w:val="font17"/>
    <w:basedOn w:val="708"/>
    <w:uiPriority w:val="0"/>
    <w:qFormat/>
    <w:pPr>
      <w:jc w:val="left"/>
      <w:spacing w:before="100" w:beforeAutospacing="1" w:after="100" w:afterAutospacing="1"/>
      <w:widowControl/>
    </w:pPr>
    <w:rPr>
      <w:rFonts w:ascii="宋体" w:hAnsi="宋体" w:cs="宋体"/>
      <w:color w:val="ff0000"/>
      <w:sz w:val="22"/>
      <w:szCs w:val="22"/>
    </w:rPr>
  </w:style>
  <w:style w:type="paragraph" w:styleId="1135" w:customStyle="1">
    <w:name w:val="标题5"/>
    <w:basedOn w:val="913"/>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36" w:customStyle="1">
    <w:name w:val="xl104"/>
    <w:basedOn w:val="70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7"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38" w:customStyle="1">
    <w:name w:val="table_lines"/>
    <w:basedOn w:val="708"/>
    <w:uiPriority w:val="0"/>
    <w:qFormat/>
    <w:pPr>
      <w:jc w:val="left"/>
      <w:widowControl/>
    </w:pPr>
    <w:rPr>
      <w:sz w:val="20"/>
      <w:szCs w:val="20"/>
      <w:lang w:val="de-DE" w:eastAsia="de-DE"/>
    </w:rPr>
  </w:style>
  <w:style w:type="paragraph" w:styleId="1139" w:customStyle="1">
    <w:name w:val="xl114"/>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40" w:customStyle="1">
    <w:name w:val="Char Char Char Char Char Char Char Char Char"/>
    <w:basedOn w:val="708"/>
    <w:uiPriority w:val="0"/>
    <w:qFormat/>
    <w:rPr>
      <w:rFonts w:ascii="Tahoma" w:hAnsi="Tahoma" w:cs="Tahoma"/>
      <w:sz w:val="24"/>
      <w:szCs w:val="20"/>
    </w:rPr>
  </w:style>
  <w:style w:type="paragraph" w:styleId="1141" w:customStyle="1">
    <w:name w:val="xl7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43" w:customStyle="1">
    <w:name w:val="xl112"/>
    <w:basedOn w:val="708"/>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44" w:customStyle="1">
    <w:name w:val="xl85"/>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5" w:customStyle="1">
    <w:name w:val="font5"/>
    <w:basedOn w:val="708"/>
    <w:uiPriority w:val="0"/>
    <w:qFormat/>
    <w:pPr>
      <w:jc w:val="left"/>
      <w:spacing w:before="100" w:beforeAutospacing="1" w:after="100" w:afterAutospacing="1"/>
      <w:widowControl/>
    </w:pPr>
    <w:rPr>
      <w:rFonts w:ascii="宋体" w:hAnsi="宋体" w:cs="宋体"/>
      <w:sz w:val="28"/>
      <w:szCs w:val="28"/>
    </w:rPr>
  </w:style>
  <w:style w:type="paragraph" w:styleId="1146" w:customStyle="1">
    <w:name w:val="Char Char Char Char"/>
    <w:basedOn w:val="934"/>
    <w:uiPriority w:val="0"/>
    <w:qFormat/>
    <w:pPr>
      <w:spacing w:line="360" w:lineRule="auto"/>
    </w:pPr>
    <w:rPr>
      <w:rFonts w:ascii="Tahoma" w:hAnsi="Tahoma" w:cs="Tahoma"/>
      <w:sz w:val="24"/>
      <w:szCs w:val="24"/>
    </w:rPr>
  </w:style>
  <w:style w:type="paragraph" w:styleId="1147" w:customStyle="1">
    <w:name w:val="正文蓝"/>
    <w:basedOn w:val="932"/>
    <w:uiPriority w:val="0"/>
    <w:qFormat/>
    <w:pPr>
      <w:ind w:firstLine="482"/>
      <w:spacing w:line="288" w:lineRule="auto"/>
    </w:pPr>
    <w:rPr>
      <w:rFonts w:ascii="仿宋_GB2312" w:hAnsi="宋体" w:eastAsia="仿宋_GB2312" w:cs="宋体"/>
      <w:bCs/>
      <w:color w:val="0000ff"/>
      <w:sz w:val="24"/>
      <w:szCs w:val="20"/>
    </w:rPr>
  </w:style>
  <w:style w:type="paragraph" w:styleId="1148"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49">
    <w:name w:val="List Paragraph"/>
    <w:basedOn w:val="708"/>
    <w:uiPriority w:val="0"/>
    <w:qFormat/>
    <w:pPr>
      <w:ind w:firstLine="200"/>
    </w:pPr>
    <w:rPr>
      <w:rFonts w:ascii="Calibri" w:hAnsi="Calibri" w:cs="Arial"/>
      <w:szCs w:val="22"/>
    </w:rPr>
  </w:style>
  <w:style w:type="paragraph" w:styleId="1150" w:customStyle="1">
    <w:name w:val="xl93"/>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51" w:customStyle="1">
    <w:name w:val="Char Char Char1 Char Char Char Char"/>
    <w:basedOn w:val="708"/>
    <w:uiPriority w:val="0"/>
    <w:qFormat/>
    <w:pPr>
      <w:jc w:val="left"/>
      <w:spacing w:after="160" w:line="240" w:lineRule="exact"/>
      <w:widowControl/>
    </w:pPr>
    <w:rPr>
      <w:rFonts w:ascii="宋体" w:hAnsi="宋体" w:cs="宋体"/>
      <w:b/>
      <w:sz w:val="28"/>
      <w:szCs w:val="28"/>
    </w:rPr>
  </w:style>
  <w:style w:type="paragraph" w:styleId="1152" w:customStyle="1">
    <w:name w:val="font20"/>
    <w:basedOn w:val="708"/>
    <w:uiPriority w:val="0"/>
    <w:qFormat/>
    <w:pPr>
      <w:jc w:val="left"/>
      <w:spacing w:before="100" w:beforeAutospacing="1" w:after="100" w:afterAutospacing="1"/>
      <w:widowControl/>
    </w:pPr>
    <w:rPr>
      <w:rFonts w:ascii="Tahoma" w:hAnsi="Tahoma" w:cs="Tahoma"/>
      <w:b/>
      <w:bCs/>
      <w:color w:val="000000"/>
      <w:sz w:val="18"/>
      <w:szCs w:val="18"/>
    </w:rPr>
  </w:style>
  <w:style w:type="paragraph" w:styleId="1153" w:customStyle="1">
    <w:name w:val="标题2"/>
    <w:basedOn w:val="910"/>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54"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5" w:customStyle="1">
    <w:name w:val="xl106"/>
    <w:basedOn w:val="70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6" w:customStyle="1">
    <w:name w:val="font21"/>
    <w:basedOn w:val="708"/>
    <w:uiPriority w:val="0"/>
    <w:qFormat/>
    <w:pPr>
      <w:jc w:val="left"/>
      <w:spacing w:before="100" w:beforeAutospacing="1" w:after="100" w:afterAutospacing="1"/>
      <w:widowControl/>
    </w:pPr>
    <w:rPr>
      <w:rFonts w:ascii="宋体" w:hAnsi="宋体" w:cs="宋体"/>
      <w:b/>
      <w:bCs/>
      <w:color w:val="000000"/>
      <w:sz w:val="18"/>
      <w:szCs w:val="18"/>
    </w:rPr>
  </w:style>
  <w:style w:type="paragraph" w:styleId="1157" w:customStyle="1">
    <w:name w:val="标书正文"/>
    <w:basedOn w:val="708"/>
    <w:uiPriority w:val="99"/>
    <w:qFormat/>
    <w:pPr>
      <w:ind w:firstLine="431"/>
      <w:jc w:val="left"/>
      <w:spacing w:before="120" w:after="120" w:line="360" w:lineRule="auto"/>
      <w:widowControl/>
    </w:pPr>
    <w:rPr>
      <w:sz w:val="22"/>
      <w:szCs w:val="21"/>
      <w:lang w:eastAsia="en-US"/>
    </w:rPr>
  </w:style>
  <w:style w:type="paragraph" w:styleId="1158"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9" w:customStyle="1">
    <w:name w:val="可研 + 首行缩进:  2 字符"/>
    <w:basedOn w:val="708"/>
    <w:uiPriority w:val="0"/>
    <w:qFormat/>
    <w:pPr>
      <w:ind w:firstLine="200"/>
      <w:spacing w:before="120" w:line="288" w:lineRule="auto"/>
    </w:pPr>
    <w:rPr>
      <w:rFonts w:eastAsia="仿宋_GB2312"/>
      <w:sz w:val="24"/>
      <w:szCs w:val="20"/>
    </w:rPr>
  </w:style>
  <w:style w:type="paragraph" w:styleId="1160" w:customStyle="1">
    <w:name w:val="font19"/>
    <w:basedOn w:val="708"/>
    <w:uiPriority w:val="0"/>
    <w:qFormat/>
    <w:pPr>
      <w:jc w:val="left"/>
      <w:spacing w:before="100" w:beforeAutospacing="1" w:after="100" w:afterAutospacing="1"/>
      <w:widowControl/>
    </w:pPr>
    <w:rPr>
      <w:rFonts w:ascii="宋体" w:hAnsi="宋体" w:cs="宋体"/>
      <w:sz w:val="18"/>
      <w:szCs w:val="18"/>
    </w:rPr>
  </w:style>
  <w:style w:type="paragraph" w:styleId="1161" w:customStyle="1">
    <w:name w:val=" Char Char Char1 Char Char Char Char"/>
    <w:basedOn w:val="708"/>
    <w:uiPriority w:val="0"/>
    <w:qFormat/>
    <w:pPr>
      <w:jc w:val="left"/>
      <w:spacing w:after="160" w:line="240" w:lineRule="exact"/>
      <w:widowControl/>
    </w:pPr>
    <w:rPr>
      <w:rFonts w:ascii="宋体" w:hAnsi="宋体"/>
      <w:b/>
      <w:sz w:val="28"/>
      <w:szCs w:val="28"/>
    </w:rPr>
  </w:style>
  <w:style w:type="paragraph" w:styleId="1162" w:customStyle="1">
    <w:name w:val="font9"/>
    <w:basedOn w:val="708"/>
    <w:uiPriority w:val="0"/>
    <w:qFormat/>
    <w:pPr>
      <w:jc w:val="left"/>
      <w:spacing w:before="100" w:beforeAutospacing="1" w:after="100" w:afterAutospacing="1"/>
      <w:widowControl/>
    </w:pPr>
    <w:rPr>
      <w:rFonts w:ascii="宋体" w:hAnsi="宋体" w:cs="宋体"/>
      <w:sz w:val="20"/>
      <w:szCs w:val="20"/>
    </w:rPr>
  </w:style>
  <w:style w:type="paragraph" w:styleId="1163" w:customStyle="1">
    <w:name w:val="xl113"/>
    <w:basedOn w:val="708"/>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64" w:customStyle="1">
    <w:name w:val="xl8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5" w:customStyle="1">
    <w:name w:val="xl9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6" w:customStyle="1">
    <w:name w:val="Char"/>
    <w:basedOn w:val="708"/>
    <w:uiPriority w:val="0"/>
    <w:qFormat/>
    <w:pPr>
      <w:tabs>
        <w:tab w:val="left" w:pos="360" w:leader="none"/>
      </w:tabs>
    </w:pPr>
    <w:rPr>
      <w:sz w:val="24"/>
    </w:rPr>
  </w:style>
  <w:style w:type="paragraph" w:styleId="1167" w:customStyle="1">
    <w:name w:val="xl100"/>
    <w:basedOn w:val="7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68" w:customStyle="1">
    <w:name w:val="xl65"/>
    <w:basedOn w:val="708"/>
    <w:uiPriority w:val="0"/>
    <w:qFormat/>
    <w:pPr>
      <w:jc w:val="left"/>
      <w:spacing w:before="100" w:beforeAutospacing="1" w:after="100" w:afterAutospacing="1"/>
      <w:widowControl/>
    </w:pPr>
    <w:rPr>
      <w:rFonts w:ascii="宋体" w:hAnsi="宋体" w:cs="宋体"/>
      <w:b/>
      <w:bCs/>
      <w:color w:val="000000"/>
      <w:sz w:val="24"/>
    </w:rPr>
  </w:style>
  <w:style w:type="paragraph" w:styleId="1169" w:customStyle="1">
    <w:name w:val=" Char Char Char Char"/>
    <w:basedOn w:val="934"/>
    <w:uiPriority w:val="0"/>
    <w:qFormat/>
    <w:pPr>
      <w:spacing w:line="360" w:lineRule="auto"/>
    </w:pPr>
    <w:rPr>
      <w:rFonts w:ascii="Tahoma" w:hAnsi="Tahoma"/>
      <w:sz w:val="24"/>
      <w:szCs w:val="24"/>
    </w:rPr>
  </w:style>
  <w:style w:type="paragraph" w:styleId="1170" w:customStyle="1">
    <w:name w:val="Main_heading"/>
    <w:basedOn w:val="708"/>
    <w:next w:val="708"/>
    <w:uiPriority w:val="0"/>
    <w:qFormat/>
    <w:pPr>
      <w:jc w:val="left"/>
      <w:spacing w:before="240" w:after="240" w:line="240" w:lineRule="atLeast"/>
      <w:widowControl/>
    </w:pPr>
    <w:rPr>
      <w:rFonts w:eastAsia="MS Mincho"/>
      <w:b/>
      <w:sz w:val="28"/>
      <w:szCs w:val="20"/>
      <w:lang w:eastAsia="ja-JP"/>
    </w:rPr>
  </w:style>
  <w:style w:type="paragraph" w:styleId="1171"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172" w:customStyle="1">
    <w:name w:val="标题6"/>
    <w:basedOn w:val="914"/>
    <w:uiPriority w:val="0"/>
    <w:qFormat/>
    <w:pPr>
      <w:numPr>
        <w:ilvl w:val="0"/>
        <w:numId w:val="0"/>
      </w:numPr>
      <w:keepLines w:val="0"/>
      <w:keepNext w:val="0"/>
      <w:spacing w:before="0" w:after="0" w:line="360" w:lineRule="auto"/>
    </w:pPr>
    <w:rPr>
      <w:rFonts w:eastAsia="仿宋_GB2312"/>
      <w:b w:val="0"/>
      <w:sz w:val="30"/>
    </w:rPr>
  </w:style>
  <w:style w:type="paragraph" w:styleId="1173" w:customStyle="1">
    <w:name w:val="Char5 Char Char Char Char Char Char1"/>
    <w:basedOn w:val="708"/>
    <w:uiPriority w:val="0"/>
    <w:qFormat/>
    <w:rPr>
      <w:rFonts w:ascii="Tahoma" w:hAnsi="Tahoma"/>
      <w:sz w:val="24"/>
      <w:szCs w:val="20"/>
    </w:rPr>
  </w:style>
  <w:style w:type="paragraph" w:styleId="1174" w:customStyle="1">
    <w:name w:val="font10"/>
    <w:basedOn w:val="708"/>
    <w:uiPriority w:val="0"/>
    <w:qFormat/>
    <w:pPr>
      <w:jc w:val="left"/>
      <w:spacing w:before="100" w:beforeAutospacing="1" w:after="100" w:afterAutospacing="1"/>
      <w:widowControl/>
    </w:pPr>
    <w:rPr>
      <w:rFonts w:ascii="Tahoma" w:hAnsi="Tahoma" w:cs="Tahoma"/>
      <w:b/>
      <w:bCs/>
      <w:sz w:val="18"/>
      <w:szCs w:val="18"/>
    </w:rPr>
  </w:style>
  <w:style w:type="paragraph" w:styleId="1175" w:customStyle="1">
    <w:name w:val="样式3"/>
    <w:basedOn w:val="754"/>
    <w:uiPriority w:val="0"/>
    <w:qFormat/>
    <w:rPr>
      <w:rFonts w:cs="宋体"/>
    </w:rPr>
  </w:style>
  <w:style w:type="paragraph" w:styleId="1176" w:customStyle="1">
    <w:name w:val="列表 31"/>
    <w:basedOn w:val="708"/>
    <w:uiPriority w:val="0"/>
    <w:qFormat/>
    <w:pPr>
      <w:contextualSpacing/>
      <w:ind w:left="100" w:hanging="200"/>
    </w:pPr>
  </w:style>
  <w:style w:type="paragraph" w:styleId="1177" w:customStyle="1">
    <w:name w:val="列出段落11"/>
    <w:basedOn w:val="708"/>
    <w:uiPriority w:val="99"/>
    <w:qFormat/>
    <w:pPr>
      <w:ind w:firstLine="420"/>
    </w:pPr>
    <w:rPr>
      <w:rFonts w:ascii="Calibri" w:hAnsi="Calibri"/>
      <w:szCs w:val="22"/>
    </w:rPr>
  </w:style>
  <w:style w:type="paragraph" w:styleId="1178" w:customStyle="1">
    <w:name w:val="xl101"/>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xl120"/>
    <w:basedOn w:val="708"/>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0" w:customStyle="1">
    <w:name w:val="xl87"/>
    <w:basedOn w:val="70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1" w:customStyle="1">
    <w:name w:val="默认段落字体 Para Char Char Char Char Char Char Char Char Char1 Char Char Char Char Char Char Char"/>
    <w:basedOn w:val="934"/>
    <w:uiPriority w:val="0"/>
    <w:qFormat/>
    <w:rPr>
      <w:rFonts w:ascii="Tahoma" w:hAnsi="Tahoma" w:cs="Tahoma"/>
      <w:sz w:val="24"/>
      <w:szCs w:val="24"/>
    </w:rPr>
  </w:style>
  <w:style w:type="paragraph" w:styleId="1182" w:customStyle="1">
    <w:name w:val="xl111"/>
    <w:basedOn w:val="70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83" w:customStyle="1">
    <w:name w:val="xl121"/>
    <w:basedOn w:val="708"/>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84" w:customStyle="1">
    <w:name w:val="xl117"/>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5" w:customStyle="1">
    <w:name w:val="xl70"/>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6"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7" w:customStyle="1">
    <w:name w:val="Char Char Char Char Char Char Char"/>
    <w:basedOn w:val="708"/>
    <w:uiPriority w:val="0"/>
    <w:qFormat/>
    <w:pPr>
      <w:ind w:left="432" w:hanging="432"/>
      <w:tabs>
        <w:tab w:val="left" w:pos="432" w:leader="none"/>
      </w:tabs>
    </w:pPr>
    <w:rPr>
      <w:rFonts w:ascii="Tahoma" w:hAnsi="Tahoma"/>
      <w:sz w:val="24"/>
      <w:szCs w:val="20"/>
    </w:rPr>
  </w:style>
  <w:style w:type="paragraph" w:styleId="1188" w:customStyle="1">
    <w:name w:val="xl69"/>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9" w:customStyle="1">
    <w:name w:val="xl10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0" w:customStyle="1">
    <w:name w:val="标题9"/>
    <w:basedOn w:val="917"/>
    <w:uiPriority w:val="0"/>
    <w:qFormat/>
    <w:pPr>
      <w:numPr>
        <w:ilvl w:val="0"/>
        <w:numId w:val="0"/>
      </w:numPr>
      <w:keepLines w:val="0"/>
      <w:keepNext w:val="0"/>
      <w:spacing w:before="0" w:after="0" w:line="360" w:lineRule="auto"/>
    </w:pPr>
    <w:rPr>
      <w:rFonts w:eastAsia="仿宋_GB2312"/>
      <w:sz w:val="30"/>
    </w:rPr>
  </w:style>
  <w:style w:type="paragraph" w:styleId="1191" w:customStyle="1">
    <w:name w:val="xl82"/>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2"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93" w:customStyle="1">
    <w:name w:val="xl116"/>
    <w:basedOn w:val="708"/>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4" w:customStyle="1">
    <w:name w:val="Char Char"/>
    <w:basedOn w:val="708"/>
    <w:uiPriority w:val="0"/>
    <w:qFormat/>
    <w:pPr>
      <w:ind w:left="360"/>
      <w:jc w:val="left"/>
      <w:spacing w:before="100" w:beforeAutospacing="1" w:after="100" w:afterAutospacing="1" w:line="360" w:lineRule="auto"/>
      <w:widowControl/>
    </w:pPr>
    <w:rPr>
      <w:szCs w:val="20"/>
    </w:rPr>
  </w:style>
  <w:style w:type="paragraph" w:styleId="1195" w:customStyle="1">
    <w:name w:val="Char5 Char Char Char Char Char Char3"/>
    <w:basedOn w:val="708"/>
    <w:uiPriority w:val="0"/>
    <w:qFormat/>
    <w:rPr>
      <w:rFonts w:ascii="Tahoma" w:hAnsi="Tahoma"/>
      <w:sz w:val="24"/>
      <w:szCs w:val="20"/>
    </w:rPr>
  </w:style>
  <w:style w:type="paragraph" w:styleId="1196" w:customStyle="1">
    <w:name w:val="xl9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7" w:customStyle="1">
    <w:name w:val="font13"/>
    <w:basedOn w:val="708"/>
    <w:uiPriority w:val="0"/>
    <w:qFormat/>
    <w:pPr>
      <w:jc w:val="left"/>
      <w:spacing w:before="100" w:beforeAutospacing="1" w:after="100" w:afterAutospacing="1"/>
      <w:widowControl/>
    </w:pPr>
    <w:rPr>
      <w:rFonts w:ascii="宋体" w:hAnsi="宋体" w:cs="宋体"/>
      <w:b/>
      <w:bCs/>
      <w:color w:val="000000"/>
      <w:sz w:val="28"/>
      <w:szCs w:val="28"/>
    </w:rPr>
  </w:style>
  <w:style w:type="paragraph" w:styleId="1198" w:customStyle="1">
    <w:name w:val="纯文本2"/>
    <w:basedOn w:val="708"/>
    <w:uiPriority w:val="0"/>
    <w:qFormat/>
    <w:rPr>
      <w:rFonts w:ascii="宋体" w:hAnsi="Courier New" w:eastAsia="楷体_GB2312"/>
      <w:sz w:val="26"/>
      <w:szCs w:val="20"/>
    </w:rPr>
  </w:style>
  <w:style w:type="paragraph" w:styleId="1199" w:customStyle="1">
    <w:name w:val="p25"/>
    <w:basedOn w:val="708"/>
    <w:uiPriority w:val="0"/>
    <w:qFormat/>
    <w:pPr>
      <w:jc w:val="left"/>
      <w:widowControl/>
    </w:pPr>
    <w:rPr>
      <w:rFonts w:ascii="宋体" w:hAnsi="宋体" w:cs="宋体"/>
      <w:sz w:val="26"/>
      <w:szCs w:val="26"/>
    </w:rPr>
  </w:style>
  <w:style w:type="paragraph" w:styleId="1200" w:customStyle="1">
    <w:name w:val="indent-fix3"/>
    <w:basedOn w:val="708"/>
    <w:uiPriority w:val="0"/>
    <w:qFormat/>
    <w:pPr>
      <w:jc w:val="left"/>
      <w:spacing w:before="100" w:beforeAutospacing="1" w:after="100" w:afterAutospacing="1"/>
      <w:widowControl/>
    </w:pPr>
    <w:rPr>
      <w:rFonts w:ascii="宋体" w:hAnsi="宋体" w:cs="宋体"/>
      <w:sz w:val="24"/>
    </w:rPr>
  </w:style>
  <w:style w:type="paragraph" w:styleId="1201" w:customStyle="1">
    <w:name w:val="Char Char Char Char Char Char Char2"/>
    <w:basedOn w:val="708"/>
    <w:uiPriority w:val="0"/>
    <w:qFormat/>
    <w:pPr>
      <w:ind w:left="432" w:hanging="432"/>
      <w:tabs>
        <w:tab w:val="left" w:pos="432" w:leader="none"/>
      </w:tabs>
    </w:pPr>
    <w:rPr>
      <w:rFonts w:ascii="Tahoma" w:hAnsi="Tahoma"/>
      <w:sz w:val="24"/>
      <w:szCs w:val="20"/>
    </w:rPr>
  </w:style>
  <w:style w:type="paragraph" w:styleId="1202" w:customStyle="1">
    <w:name w:val="1 Char Char Char Char Char Char Char"/>
    <w:basedOn w:val="708"/>
    <w:uiPriority w:val="0"/>
    <w:qFormat/>
    <w:pPr>
      <w:spacing w:line="360" w:lineRule="auto"/>
    </w:pPr>
    <w:rPr>
      <w:rFonts w:ascii="仿宋_GB2312" w:hAnsi="宋体" w:eastAsia="仿宋_GB2312" w:cs="宋体"/>
      <w:szCs w:val="21"/>
    </w:rPr>
  </w:style>
  <w:style w:type="paragraph" w:styleId="1203" w:customStyle="1">
    <w:name w:val="样式2"/>
    <w:basedOn w:val="708"/>
    <w:uiPriority w:val="0"/>
    <w:qFormat/>
    <w:pPr>
      <w:numPr>
        <w:ilvl w:val="0"/>
        <w:numId w:val="11"/>
      </w:numPr>
      <w:spacing w:line="288" w:lineRule="auto"/>
    </w:pPr>
    <w:rPr>
      <w:szCs w:val="22"/>
    </w:rPr>
  </w:style>
  <w:style w:type="paragraph" w:styleId="1204" w:customStyle="1">
    <w:name w:val="Body Text(ch)"/>
    <w:basedOn w:val="708"/>
    <w:next w:val="940"/>
    <w:uiPriority w:val="0"/>
    <w:qFormat/>
    <w:pPr>
      <w:spacing w:after="120"/>
    </w:pPr>
    <w:rPr>
      <w:rFonts w:ascii="宋体" w:hAnsi="宋体" w:cs="宋体"/>
      <w:bCs/>
      <w:iCs/>
    </w:rPr>
  </w:style>
  <w:style w:type="paragraph" w:styleId="1205" w:customStyle="1">
    <w:name w:val="TOC 标题"/>
    <w:basedOn w:val="909"/>
    <w:next w:val="708"/>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06" w:customStyle="1">
    <w:name w:val="正文格式"/>
    <w:basedOn w:val="708"/>
    <w:uiPriority w:val="0"/>
    <w:qFormat/>
    <w:pPr>
      <w:ind w:firstLine="482"/>
      <w:spacing w:line="400" w:lineRule="exact"/>
      <w:widowControl/>
    </w:pPr>
    <w:rPr>
      <w:rFonts w:ascii="Arial" w:hAnsi="Arial" w:eastAsia="新宋体" w:cs="Arial"/>
      <w:sz w:val="24"/>
      <w:szCs w:val="20"/>
    </w:rPr>
  </w:style>
  <w:style w:type="paragraph" w:styleId="1207" w:customStyle="1">
    <w:name w:val="xl11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customStyle="1">
    <w:name w:val="1"/>
    <w:basedOn w:val="708"/>
    <w:next w:val="1038"/>
    <w:uiPriority w:val="34"/>
    <w:qFormat/>
    <w:pPr>
      <w:ind w:firstLine="420"/>
    </w:pPr>
    <w:rPr>
      <w:rFonts w:ascii="Calibri" w:hAnsi="Calibri"/>
      <w:szCs w:val="22"/>
    </w:rPr>
  </w:style>
  <w:style w:type="paragraph" w:styleId="1209" w:customStyle="1">
    <w:name w:val="xl102"/>
    <w:basedOn w:val="70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0" w:customStyle="1">
    <w:name w:val="font7"/>
    <w:basedOn w:val="708"/>
    <w:uiPriority w:val="0"/>
    <w:qFormat/>
    <w:pPr>
      <w:jc w:val="left"/>
      <w:spacing w:before="100" w:beforeAutospacing="1" w:after="100" w:afterAutospacing="1"/>
      <w:widowControl/>
    </w:pPr>
    <w:rPr>
      <w:rFonts w:ascii="宋体" w:hAnsi="宋体" w:cs="宋体"/>
      <w:sz w:val="18"/>
      <w:szCs w:val="18"/>
    </w:rPr>
  </w:style>
  <w:style w:type="paragraph" w:styleId="1211" w:customStyle="1">
    <w:name w:val="font12"/>
    <w:basedOn w:val="708"/>
    <w:uiPriority w:val="0"/>
    <w:qFormat/>
    <w:pPr>
      <w:jc w:val="left"/>
      <w:spacing w:before="100" w:beforeAutospacing="1" w:after="100" w:afterAutospacing="1"/>
      <w:widowControl/>
    </w:pPr>
    <w:rPr>
      <w:rFonts w:ascii="宋体" w:hAnsi="宋体" w:cs="宋体"/>
      <w:sz w:val="18"/>
      <w:szCs w:val="18"/>
    </w:rPr>
  </w:style>
  <w:style w:type="paragraph" w:styleId="1212" w:customStyle="1">
    <w:name w:val="p0"/>
    <w:basedOn w:val="708"/>
    <w:uiPriority w:val="99"/>
    <w:qFormat/>
    <w:pPr>
      <w:widowControl/>
    </w:pPr>
    <w:rPr>
      <w:rFonts w:ascii="Calibri" w:hAnsi="Calibri" w:cs="宋体"/>
      <w:szCs w:val="21"/>
    </w:rPr>
  </w:style>
  <w:style w:type="paragraph" w:styleId="1213"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14" w:customStyle="1">
    <w:name w:val="_Style 7"/>
    <w:basedOn w:val="708"/>
    <w:uiPriority w:val="99"/>
    <w:qFormat/>
    <w:pPr>
      <w:ind w:firstLine="420"/>
    </w:pPr>
    <w:rPr>
      <w:szCs w:val="20"/>
    </w:rPr>
  </w:style>
  <w:style w:type="paragraph" w:styleId="1215" w:customStyle="1">
    <w:name w:val="标书内容123"/>
    <w:basedOn w:val="708"/>
    <w:uiPriority w:val="99"/>
    <w:qFormat/>
    <w:pPr>
      <w:ind w:left="432"/>
      <w:jc w:val="left"/>
      <w:spacing w:line="360" w:lineRule="auto"/>
      <w:widowControl/>
    </w:pPr>
    <w:rPr>
      <w:sz w:val="24"/>
    </w:rPr>
  </w:style>
  <w:style w:type="paragraph" w:styleId="1216" w:customStyle="1">
    <w:name w:val="xl80"/>
    <w:basedOn w:val="708"/>
    <w:uiPriority w:val="0"/>
    <w:qFormat/>
    <w:pPr>
      <w:jc w:val="center"/>
      <w:spacing w:before="100" w:beforeAutospacing="1" w:after="100" w:afterAutospacing="1"/>
      <w:widowControl/>
    </w:pPr>
    <w:rPr>
      <w:rFonts w:ascii="宋体" w:hAnsi="宋体" w:cs="宋体"/>
      <w:color w:val="000000"/>
      <w:sz w:val="24"/>
    </w:rPr>
  </w:style>
  <w:style w:type="paragraph" w:styleId="1217"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18" w:customStyle="1">
    <w:name w:val="文档正文"/>
    <w:basedOn w:val="708"/>
    <w:uiPriority w:val="0"/>
    <w:qFormat/>
    <w:pPr>
      <w:ind w:firstLine="567"/>
      <w:spacing w:line="480" w:lineRule="atLeast"/>
    </w:pPr>
    <w:rPr>
      <w:rFonts w:ascii="仿宋_GB2312" w:hAnsi="Calibri" w:eastAsia="仿宋_GB2312"/>
      <w:b/>
      <w:bCs/>
      <w:sz w:val="28"/>
      <w:szCs w:val="20"/>
    </w:rPr>
  </w:style>
  <w:style w:type="paragraph" w:styleId="1219" w:customStyle="1">
    <w:name w:val="xl99"/>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20" w:customStyle="1">
    <w:name w:val="xl7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1" w:customStyle="1">
    <w:name w:val="xl6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2" w:customStyle="1">
    <w:name w:val="4"/>
    <w:basedOn w:val="708"/>
    <w:next w:val="965"/>
    <w:uiPriority w:val="0"/>
    <w:qFormat/>
    <w:pPr>
      <w:ind w:firstLine="420"/>
      <w:spacing w:line="360" w:lineRule="auto"/>
    </w:pPr>
    <w:rPr>
      <w:color w:val="ff0000"/>
      <w:sz w:val="24"/>
    </w:rPr>
  </w:style>
  <w:style w:type="paragraph" w:styleId="1223"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24" w:customStyle="1">
    <w:name w:val="列表内容"/>
    <w:basedOn w:val="708"/>
    <w:next w:val="708"/>
    <w:uiPriority w:val="0"/>
    <w:qFormat/>
    <w:pPr>
      <w:ind w:left="840" w:hanging="420"/>
      <w:jc w:val="left"/>
      <w:widowControl/>
      <w:tabs>
        <w:tab w:val="left" w:pos="840" w:leader="none"/>
      </w:tabs>
    </w:pPr>
    <w:rPr>
      <w:sz w:val="18"/>
    </w:rPr>
  </w:style>
  <w:style w:type="paragraph" w:styleId="1225" w:customStyle="1">
    <w:name w:val="Char Char Char Char Char Char Char1"/>
    <w:basedOn w:val="708"/>
    <w:uiPriority w:val="0"/>
    <w:qFormat/>
    <w:pPr>
      <w:ind w:left="432" w:hanging="432"/>
      <w:tabs>
        <w:tab w:val="left" w:pos="432" w:leader="none"/>
      </w:tabs>
    </w:pPr>
    <w:rPr>
      <w:rFonts w:ascii="Tahoma" w:hAnsi="Tahoma"/>
      <w:sz w:val="24"/>
      <w:szCs w:val="20"/>
    </w:rPr>
  </w:style>
  <w:style w:type="paragraph" w:styleId="1226" w:customStyle="1">
    <w:name w:val="普通 (Web)"/>
    <w:basedOn w:val="708"/>
    <w:uiPriority w:val="0"/>
    <w:qFormat/>
    <w:pPr>
      <w:jc w:val="left"/>
      <w:spacing w:before="100" w:beforeAutospacing="1" w:after="100" w:afterAutospacing="1"/>
      <w:widowControl/>
    </w:pPr>
    <w:rPr>
      <w:rFonts w:ascii="宋体" w:hAnsi="宋体" w:cs="宋体"/>
      <w:sz w:val="24"/>
    </w:rPr>
  </w:style>
  <w:style w:type="paragraph" w:styleId="1227" w:customStyle="1">
    <w:name w:val="xl76"/>
    <w:basedOn w:val="7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8" w:customStyle="1">
    <w:name w:val="报告正文"/>
    <w:basedOn w:val="708"/>
    <w:uiPriority w:val="0"/>
    <w:qFormat/>
    <w:pPr>
      <w:ind w:firstLine="567"/>
    </w:pPr>
    <w:rPr>
      <w:rFonts w:ascii="Arial Narrow" w:hAnsi="Arial Narrow" w:eastAsia="仿宋_GB2312"/>
      <w:sz w:val="28"/>
      <w:szCs w:val="20"/>
    </w:rPr>
  </w:style>
  <w:style w:type="paragraph" w:styleId="1229" w:customStyle="1">
    <w:name w:val="标题8"/>
    <w:basedOn w:val="916"/>
    <w:uiPriority w:val="0"/>
    <w:qFormat/>
    <w:pPr>
      <w:numPr>
        <w:ilvl w:val="0"/>
        <w:numId w:val="0"/>
      </w:numPr>
      <w:keepLines w:val="0"/>
      <w:keepNext w:val="0"/>
      <w:spacing w:before="0" w:after="0" w:line="360" w:lineRule="auto"/>
    </w:pPr>
    <w:rPr>
      <w:rFonts w:eastAsia="仿宋_GB2312"/>
      <w:sz w:val="30"/>
    </w:rPr>
  </w:style>
  <w:style w:type="paragraph" w:styleId="1230" w:customStyle="1">
    <w:name w:val="xl81"/>
    <w:basedOn w:val="70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32" w:customStyle="1">
    <w:name w:val="列表 21"/>
    <w:basedOn w:val="708"/>
    <w:uiPriority w:val="0"/>
    <w:qFormat/>
    <w:pPr>
      <w:contextualSpacing/>
      <w:ind w:left="100" w:hanging="200"/>
    </w:pPr>
  </w:style>
  <w:style w:type="paragraph" w:styleId="1233" w:customStyle="1">
    <w:name w:val="列出段落111"/>
    <w:basedOn w:val="708"/>
    <w:uiPriority w:val="72"/>
    <w:qFormat/>
    <w:pPr>
      <w:ind w:firstLine="420"/>
      <w:jc w:val="left"/>
      <w:widowControl/>
    </w:pPr>
    <w:rPr>
      <w:sz w:val="24"/>
      <w:szCs w:val="20"/>
    </w:rPr>
  </w:style>
  <w:style w:type="paragraph" w:styleId="1234" w:customStyle="1">
    <w:name w:val="xl108"/>
    <w:basedOn w:val="70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5" w:customStyle="1">
    <w:name w:val="Char Char Char Char Char Char Char Char"/>
    <w:basedOn w:val="708"/>
    <w:uiPriority w:val="0"/>
    <w:qFormat/>
    <w:pPr>
      <w:jc w:val="left"/>
      <w:spacing w:after="160" w:line="240" w:lineRule="exact"/>
      <w:widowControl/>
    </w:pPr>
    <w:rPr>
      <w:rFonts w:ascii="Verdana" w:hAnsi="Verdana" w:cs="宋体"/>
      <w:sz w:val="20"/>
      <w:szCs w:val="20"/>
      <w:lang w:eastAsia="en-US"/>
    </w:rPr>
  </w:style>
  <w:style w:type="paragraph" w:styleId="1236" w:customStyle="1">
    <w:name w:val="Char5 Char Char Char Char Char Char"/>
    <w:basedOn w:val="708"/>
    <w:uiPriority w:val="0"/>
    <w:qFormat/>
    <w:rPr>
      <w:rFonts w:ascii="Tahoma" w:hAnsi="Tahoma"/>
      <w:sz w:val="24"/>
      <w:szCs w:val="20"/>
    </w:rPr>
  </w:style>
  <w:style w:type="paragraph" w:styleId="1237" w:customStyle="1">
    <w:name w:val="Normal_0"/>
    <w:next w:val="12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首行缩进_0"/>
    <w:basedOn w:val="1237"/>
    <w:uiPriority w:val="0"/>
    <w:qFormat/>
    <w:pPr>
      <w:ind w:firstLine="480"/>
      <w:jc w:val="left"/>
      <w:spacing w:line="360" w:lineRule="auto"/>
    </w:pPr>
    <w:rPr>
      <w:rFonts w:ascii="宋体" w:hAnsi="宋体"/>
      <w:sz w:val="24"/>
    </w:rPr>
  </w:style>
  <w:style w:type="paragraph" w:styleId="1239" w:customStyle="1">
    <w:name w:val="Normal_1"/>
    <w:uiPriority w:val="0"/>
    <w:qFormat/>
    <w:rPr>
      <w:rFonts w:hint="default" w:ascii="Times New Roman" w:hAnsi="Times New Roman" w:eastAsia="Times New Roman" w:cs="Times New Roman"/>
      <w:sz w:val="24"/>
      <w:szCs w:val="24"/>
    </w:rPr>
  </w:style>
  <w:style w:type="paragraph" w:styleId="1240" w:customStyle="1">
    <w:name w:val="Normal_2"/>
    <w:uiPriority w:val="0"/>
    <w:qFormat/>
    <w:rPr>
      <w:rFonts w:hint="default" w:ascii="Times New Roman" w:hAnsi="Times New Roman" w:eastAsia="Times New Roman" w:cs="Times New Roman"/>
      <w:sz w:val="24"/>
      <w:szCs w:val="24"/>
    </w:rPr>
  </w:style>
  <w:style w:type="paragraph" w:styleId="1241" w:customStyle="1">
    <w:name w:val="Normal_3"/>
    <w:uiPriority w:val="0"/>
    <w:qFormat/>
    <w:rPr>
      <w:rFonts w:hint="default" w:ascii="Times New Roman" w:hAnsi="Times New Roman" w:eastAsia="Times New Roman" w:cs="Times New Roman"/>
      <w:sz w:val="24"/>
      <w:szCs w:val="24"/>
    </w:rPr>
  </w:style>
  <w:style w:type="paragraph" w:styleId="1242" w:customStyle="1">
    <w:name w:val="Normal_4"/>
    <w:uiPriority w:val="0"/>
    <w:qFormat/>
    <w:rPr>
      <w:rFonts w:hint="default" w:ascii="Times New Roman" w:hAnsi="Times New Roman" w:eastAsia="Times New Roman" w:cs="Times New Roman"/>
      <w:sz w:val="24"/>
      <w:szCs w:val="24"/>
    </w:rPr>
  </w:style>
  <w:style w:type="paragraph" w:styleId="1243" w:customStyle="1">
    <w:name w:val="Normal_5"/>
    <w:uiPriority w:val="0"/>
    <w:qFormat/>
    <w:rPr>
      <w:rFonts w:hint="default" w:ascii="Times New Roman" w:hAnsi="Times New Roman" w:eastAsia="Times New Roman" w:cs="Times New Roman"/>
      <w:sz w:val="24"/>
      <w:szCs w:val="24"/>
    </w:rPr>
  </w:style>
  <w:style w:type="paragraph" w:styleId="1244" w:customStyle="1">
    <w:name w:val="Normal_6"/>
    <w:uiPriority w:val="0"/>
    <w:qFormat/>
    <w:rPr>
      <w:rFonts w:hint="default" w:ascii="Times New Roman" w:hAnsi="Times New Roman" w:eastAsia="Times New Roman" w:cs="Times New Roman"/>
      <w:sz w:val="24"/>
      <w:szCs w:val="24"/>
    </w:rPr>
  </w:style>
  <w:style w:type="paragraph" w:styleId="1245" w:customStyle="1">
    <w:name w:val="Normal_7"/>
    <w:uiPriority w:val="0"/>
    <w:qFormat/>
    <w:rPr>
      <w:rFonts w:hint="default" w:ascii="Times New Roman" w:hAnsi="Times New Roman" w:eastAsia="Times New Roman" w:cs="Times New Roman"/>
      <w:sz w:val="24"/>
      <w:szCs w:val="24"/>
    </w:rPr>
  </w:style>
  <w:style w:type="paragraph" w:styleId="1246" w:customStyle="1">
    <w:name w:val="Normal_8"/>
    <w:uiPriority w:val="0"/>
    <w:qFormat/>
    <w:rPr>
      <w:rFonts w:hint="default" w:ascii="Times New Roman" w:hAnsi="Times New Roman" w:eastAsia="Times New Roman" w:cs="Times New Roman"/>
      <w:sz w:val="24"/>
      <w:szCs w:val="24"/>
    </w:rPr>
  </w:style>
  <w:style w:type="paragraph" w:styleId="1247" w:customStyle="1">
    <w:name w:val="Normal_9"/>
    <w:uiPriority w:val="0"/>
    <w:qFormat/>
    <w:rPr>
      <w:rFonts w:hint="default" w:ascii="Times New Roman" w:hAnsi="Times New Roman" w:eastAsia="Times New Roman" w:cs="Times New Roman"/>
      <w:sz w:val="24"/>
      <w:szCs w:val="24"/>
    </w:rPr>
  </w:style>
  <w:style w:type="paragraph" w:styleId="1248" w:customStyle="1">
    <w:name w:val="Normal_10"/>
    <w:uiPriority w:val="0"/>
    <w:qFormat/>
    <w:rPr>
      <w:rFonts w:hint="default" w:ascii="Times New Roman" w:hAnsi="Times New Roman" w:eastAsia="Times New Roman" w:cs="Times New Roman"/>
      <w:sz w:val="24"/>
      <w:szCs w:val="24"/>
    </w:rPr>
  </w:style>
  <w:style w:type="paragraph" w:styleId="1249" w:customStyle="1">
    <w:name w:val="Normal_11"/>
    <w:uiPriority w:val="0"/>
    <w:qFormat/>
    <w:rPr>
      <w:rFonts w:hint="default" w:ascii="Times New Roman" w:hAnsi="Times New Roman" w:eastAsia="Times New Roman" w:cs="Times New Roman"/>
      <w:sz w:val="24"/>
      <w:szCs w:val="24"/>
    </w:rPr>
  </w:style>
  <w:style w:type="paragraph" w:styleId="1250" w:customStyle="1">
    <w:name w:val="Normal_12"/>
    <w:uiPriority w:val="0"/>
    <w:qFormat/>
    <w:rPr>
      <w:rFonts w:hint="default" w:ascii="Times New Roman" w:hAnsi="Times New Roman" w:eastAsia="Times New Roman" w:cs="Times New Roman"/>
      <w:sz w:val="24"/>
      <w:szCs w:val="24"/>
    </w:rPr>
  </w:style>
  <w:style w:type="paragraph" w:styleId="1251" w:customStyle="1">
    <w:name w:val="Normal_13"/>
    <w:uiPriority w:val="0"/>
    <w:qFormat/>
    <w:rPr>
      <w:rFonts w:hint="default" w:ascii="Times New Roman" w:hAnsi="Times New Roman" w:eastAsia="Times New Roman" w:cs="Times New Roman"/>
      <w:sz w:val="24"/>
      <w:szCs w:val="24"/>
    </w:rPr>
  </w:style>
  <w:style w:type="paragraph" w:styleId="1252" w:customStyle="1">
    <w:name w:val="Normal_14"/>
    <w:uiPriority w:val="0"/>
    <w:qFormat/>
    <w:rPr>
      <w:rFonts w:hint="default" w:ascii="Times New Roman" w:hAnsi="Times New Roman" w:eastAsia="Times New Roman" w:cs="Times New Roman"/>
      <w:sz w:val="24"/>
      <w:szCs w:val="24"/>
    </w:rPr>
  </w:style>
  <w:style w:type="paragraph" w:styleId="1253" w:customStyle="1">
    <w:name w:val="Normal_15"/>
    <w:uiPriority w:val="0"/>
    <w:qFormat/>
    <w:rPr>
      <w:rFonts w:hint="default" w:ascii="Times New Roman" w:hAnsi="Times New Roman" w:eastAsia="Times New Roman" w:cs="Times New Roman"/>
      <w:sz w:val="24"/>
      <w:szCs w:val="24"/>
    </w:rPr>
  </w:style>
  <w:style w:type="paragraph" w:styleId="1254" w:customStyle="1">
    <w:name w:val="Normal_16"/>
    <w:uiPriority w:val="0"/>
    <w:qFormat/>
    <w:rPr>
      <w:rFonts w:hint="default" w:ascii="Times New Roman" w:hAnsi="Times New Roman" w:eastAsia="Times New Roman" w:cs="Times New Roman"/>
      <w:sz w:val="24"/>
      <w:szCs w:val="24"/>
    </w:rPr>
  </w:style>
  <w:style w:type="paragraph" w:styleId="1255" w:customStyle="1">
    <w:name w:val="Normal_0_0"/>
    <w:uiPriority w:val="0"/>
    <w:qFormat/>
    <w:rPr>
      <w:rFonts w:hint="default" w:ascii="Times New Roman" w:hAnsi="Times New Roman" w:eastAsia="Times New Roman" w:cs="Times New Roman"/>
      <w:sz w:val="24"/>
      <w:szCs w:val="24"/>
    </w:rPr>
  </w:style>
  <w:style w:type="paragraph" w:styleId="1256" w:customStyle="1">
    <w:name w:val="Normal_1_0"/>
    <w:uiPriority w:val="0"/>
    <w:qFormat/>
    <w:rPr>
      <w:rFonts w:hint="default" w:ascii="Times New Roman" w:hAnsi="Times New Roman" w:eastAsia="Times New Roman" w:cs="Times New Roman"/>
      <w:sz w:val="24"/>
      <w:szCs w:val="24"/>
    </w:rPr>
  </w:style>
  <w:style w:type="paragraph" w:styleId="1257" w:customStyle="1">
    <w:name w:val="Normal_0_1"/>
    <w:uiPriority w:val="0"/>
    <w:qFormat/>
    <w:rPr>
      <w:rFonts w:hint="default" w:ascii="Times New Roman" w:hAnsi="Times New Roman" w:eastAsia="Times New Roman" w:cs="Times New Roman"/>
      <w:sz w:val="24"/>
      <w:szCs w:val="24"/>
    </w:rPr>
  </w:style>
  <w:style w:type="paragraph" w:styleId="1258" w:customStyle="1">
    <w:name w:val="Normal_0_0_0"/>
    <w:uiPriority w:val="0"/>
    <w:qFormat/>
    <w:rPr>
      <w:rFonts w:hint="default" w:ascii="Times New Roman" w:hAnsi="Times New Roman" w:eastAsia="Times New Roman" w:cs="Times New Roman"/>
      <w:sz w:val="24"/>
      <w:szCs w:val="24"/>
    </w:rPr>
  </w:style>
  <w:style w:type="paragraph" w:styleId="1259" w:customStyle="1">
    <w:name w:val="Normal_1_1"/>
    <w:uiPriority w:val="0"/>
    <w:qFormat/>
    <w:rPr>
      <w:rFonts w:hint="default" w:ascii="Times New Roman" w:hAnsi="Times New Roman" w:eastAsia="Times New Roman" w:cs="Times New Roman"/>
      <w:sz w:val="24"/>
      <w:szCs w:val="24"/>
    </w:rPr>
  </w:style>
  <w:style w:type="paragraph" w:styleId="1260" w:customStyle="1">
    <w:name w:val="Normal_2_0"/>
    <w:uiPriority w:val="0"/>
    <w:qFormat/>
    <w:rPr>
      <w:rFonts w:hint="default" w:ascii="Times New Roman" w:hAnsi="Times New Roman" w:eastAsia="Times New Roman" w:cs="Times New Roman"/>
      <w:sz w:val="24"/>
      <w:szCs w:val="24"/>
    </w:rPr>
  </w:style>
  <w:style w:type="paragraph" w:styleId="1261" w:customStyle="1">
    <w:name w:val="Normal_4_0"/>
    <w:uiPriority w:val="0"/>
    <w:qFormat/>
    <w:rPr>
      <w:rFonts w:hint="default" w:ascii="Times New Roman" w:hAnsi="Times New Roman" w:eastAsia="Times New Roman" w:cs="Times New Roman"/>
      <w:sz w:val="24"/>
      <w:szCs w:val="24"/>
    </w:rPr>
  </w:style>
  <w:style w:type="paragraph" w:styleId="1262" w:customStyle="1">
    <w:name w:val="Normal_5_0"/>
    <w:uiPriority w:val="0"/>
    <w:qFormat/>
    <w:rPr>
      <w:rFonts w:hint="default" w:ascii="Times New Roman" w:hAnsi="Times New Roman" w:eastAsia="Times New Roman" w:cs="Times New Roman"/>
      <w:sz w:val="24"/>
      <w:szCs w:val="24"/>
    </w:rPr>
  </w:style>
  <w:style w:type="paragraph" w:styleId="1263" w:customStyle="1">
    <w:name w:val="Normal_6_0"/>
    <w:uiPriority w:val="0"/>
    <w:qFormat/>
    <w:rPr>
      <w:rFonts w:hint="default" w:ascii="Times New Roman" w:hAnsi="Times New Roman" w:eastAsia="Times New Roman" w:cs="Times New Roman"/>
      <w:sz w:val="24"/>
      <w:szCs w:val="24"/>
    </w:rPr>
  </w:style>
  <w:style w:type="paragraph" w:styleId="1264" w:customStyle="1">
    <w:name w:val="Normal_0_2"/>
    <w:uiPriority w:val="0"/>
    <w:qFormat/>
    <w:rPr>
      <w:rFonts w:hint="default" w:ascii="Times New Roman" w:hAnsi="Times New Roman" w:eastAsia="Times New Roman" w:cs="Times New Roman"/>
      <w:sz w:val="24"/>
      <w:szCs w:val="24"/>
    </w:rPr>
  </w:style>
  <w:style w:type="paragraph" w:styleId="1265" w:customStyle="1">
    <w:name w:val="Normal_0_3"/>
    <w:uiPriority w:val="0"/>
    <w:qFormat/>
    <w:rPr>
      <w:rFonts w:hint="default" w:ascii="Times New Roman" w:hAnsi="Times New Roman" w:eastAsia="Times New Roman" w:cs="Times New Roman"/>
      <w:sz w:val="24"/>
      <w:szCs w:val="24"/>
    </w:rPr>
  </w:style>
  <w:style w:type="paragraph" w:styleId="1266" w:customStyle="1">
    <w:name w:val="Normal_17"/>
    <w:uiPriority w:val="0"/>
    <w:qFormat/>
    <w:rPr>
      <w:rFonts w:hint="default" w:ascii="Times New Roman" w:hAnsi="Times New Roman" w:eastAsia="Times New Roman" w:cs="Times New Roman"/>
      <w:sz w:val="24"/>
      <w:szCs w:val="24"/>
    </w:rPr>
  </w:style>
  <w:style w:type="paragraph" w:styleId="1267" w:customStyle="1">
    <w:name w:val="Normal_18"/>
    <w:uiPriority w:val="0"/>
    <w:qFormat/>
    <w:rPr>
      <w:rFonts w:hint="default" w:ascii="Times New Roman" w:hAnsi="Times New Roman" w:eastAsia="Times New Roman" w:cs="Times New Roman"/>
      <w:sz w:val="24"/>
      <w:szCs w:val="24"/>
    </w:rPr>
  </w:style>
  <w:style w:type="paragraph" w:styleId="1268" w:customStyle="1">
    <w:name w:val="Normal_0_4"/>
    <w:uiPriority w:val="0"/>
    <w:qFormat/>
    <w:rPr>
      <w:rFonts w:hint="default" w:ascii="Times New Roman" w:hAnsi="Times New Roman" w:eastAsia="Times New Roman" w:cs="Times New Roman"/>
      <w:sz w:val="24"/>
      <w:szCs w:val="24"/>
    </w:rPr>
  </w:style>
  <w:style w:type="paragraph" w:styleId="1269" w:customStyle="1">
    <w:name w:val="Normal_1_2"/>
    <w:uiPriority w:val="0"/>
    <w:qFormat/>
    <w:rPr>
      <w:rFonts w:hint="default" w:ascii="Times New Roman" w:hAnsi="Times New Roman" w:eastAsia="Times New Roman" w:cs="Times New Roman"/>
      <w:sz w:val="24"/>
      <w:szCs w:val="24"/>
    </w:rPr>
  </w:style>
  <w:style w:type="paragraph" w:styleId="1270" w:customStyle="1">
    <w:name w:val="Normal_2_1"/>
    <w:uiPriority w:val="0"/>
    <w:qFormat/>
    <w:rPr>
      <w:rFonts w:hint="default" w:ascii="Times New Roman" w:hAnsi="Times New Roman" w:eastAsia="Times New Roman" w:cs="Times New Roman"/>
      <w:sz w:val="24"/>
      <w:szCs w:val="24"/>
    </w:rPr>
  </w:style>
  <w:style w:type="paragraph" w:styleId="1271" w:customStyle="1">
    <w:name w:val="Normal_3_0"/>
    <w:uiPriority w:val="0"/>
    <w:qFormat/>
    <w:rPr>
      <w:rFonts w:hint="default" w:ascii="Times New Roman" w:hAnsi="Times New Roman" w:eastAsia="Times New Roman" w:cs="Times New Roman"/>
      <w:sz w:val="24"/>
      <w:szCs w:val="24"/>
    </w:rPr>
  </w:style>
  <w:style w:type="paragraph" w:styleId="1272" w:customStyle="1">
    <w:name w:val="Normal_4_1"/>
    <w:uiPriority w:val="0"/>
    <w:qFormat/>
    <w:rPr>
      <w:rFonts w:hint="default" w:ascii="Times New Roman" w:hAnsi="Times New Roman" w:eastAsia="Times New Roman" w:cs="Times New Roman"/>
      <w:sz w:val="24"/>
      <w:szCs w:val="24"/>
    </w:rPr>
  </w:style>
  <w:style w:type="paragraph" w:styleId="1273" w:customStyle="1">
    <w:name w:val="Normal_5_1"/>
    <w:uiPriority w:val="0"/>
    <w:qFormat/>
    <w:rPr>
      <w:rFonts w:hint="default" w:ascii="Times New Roman" w:hAnsi="Times New Roman" w:eastAsia="Times New Roman" w:cs="Times New Roman"/>
      <w:sz w:val="24"/>
      <w:szCs w:val="24"/>
    </w:rPr>
  </w:style>
  <w:style w:type="paragraph" w:styleId="1274" w:customStyle="1">
    <w:name w:val="Normal_6_1"/>
    <w:uiPriority w:val="0"/>
    <w:qFormat/>
    <w:rPr>
      <w:rFonts w:hint="default" w:ascii="Times New Roman" w:hAnsi="Times New Roman" w:eastAsia="Times New Roman" w:cs="Times New Roman"/>
      <w:sz w:val="24"/>
      <w:szCs w:val="24"/>
    </w:rPr>
  </w:style>
  <w:style w:type="paragraph" w:styleId="1275" w:customStyle="1">
    <w:name w:val="Normal_7_0"/>
    <w:uiPriority w:val="0"/>
    <w:qFormat/>
    <w:rPr>
      <w:rFonts w:hint="default" w:ascii="Times New Roman" w:hAnsi="Times New Roman" w:eastAsia="Times New Roman" w:cs="Times New Roman"/>
      <w:sz w:val="24"/>
      <w:szCs w:val="24"/>
    </w:rPr>
  </w:style>
  <w:style w:type="paragraph" w:styleId="1276" w:customStyle="1">
    <w:name w:val="Normal_8_0"/>
    <w:uiPriority w:val="0"/>
    <w:qFormat/>
    <w:rPr>
      <w:rFonts w:hint="default" w:ascii="Times New Roman" w:hAnsi="Times New Roman" w:eastAsia="Times New Roman" w:cs="Times New Roman"/>
      <w:sz w:val="24"/>
      <w:szCs w:val="24"/>
    </w:rPr>
  </w:style>
  <w:style w:type="paragraph" w:styleId="1277" w:customStyle="1">
    <w:name w:val="Normal_9_0"/>
    <w:uiPriority w:val="0"/>
    <w:qFormat/>
    <w:rPr>
      <w:rFonts w:hint="default" w:ascii="Times New Roman" w:hAnsi="Times New Roman" w:eastAsia="Times New Roman" w:cs="Times New Roman"/>
      <w:sz w:val="24"/>
      <w:szCs w:val="24"/>
    </w:rPr>
  </w:style>
  <w:style w:type="paragraph" w:styleId="1278" w:customStyle="1">
    <w:name w:val="Normal_10_0"/>
    <w:uiPriority w:val="0"/>
    <w:qFormat/>
    <w:rPr>
      <w:rFonts w:hint="default" w:ascii="Times New Roman" w:hAnsi="Times New Roman" w:eastAsia="Times New Roman" w:cs="Times New Roman"/>
      <w:sz w:val="24"/>
      <w:szCs w:val="24"/>
    </w:rPr>
  </w:style>
  <w:style w:type="paragraph" w:styleId="1279" w:customStyle="1">
    <w:name w:val="Normal_11_0"/>
    <w:uiPriority w:val="0"/>
    <w:qFormat/>
    <w:rPr>
      <w:rFonts w:hint="default" w:ascii="Times New Roman" w:hAnsi="Times New Roman" w:eastAsia="Times New Roman" w:cs="Times New Roman"/>
      <w:sz w:val="24"/>
      <w:szCs w:val="24"/>
    </w:rPr>
  </w:style>
  <w:style w:type="paragraph" w:styleId="1280" w:customStyle="1">
    <w:name w:val="Normal_12_0"/>
    <w:uiPriority w:val="0"/>
    <w:qFormat/>
    <w:rPr>
      <w:rFonts w:hint="default" w:ascii="Times New Roman" w:hAnsi="Times New Roman" w:eastAsia="Times New Roman" w:cs="Times New Roman"/>
      <w:sz w:val="24"/>
      <w:szCs w:val="24"/>
    </w:rPr>
  </w:style>
  <w:style w:type="paragraph" w:styleId="128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Normal_13_0"/>
    <w:uiPriority w:val="0"/>
    <w:qFormat/>
    <w:rPr>
      <w:rFonts w:hint="default" w:ascii="Times New Roman" w:hAnsi="Times New Roman" w:eastAsia="Times New Roman" w:cs="Times New Roman"/>
      <w:sz w:val="24"/>
      <w:szCs w:val="24"/>
    </w:rPr>
  </w:style>
  <w:style w:type="paragraph" w:styleId="1283" w:customStyle="1">
    <w:name w:val="Normal_14_0"/>
    <w:uiPriority w:val="0"/>
    <w:qFormat/>
    <w:rPr>
      <w:rFonts w:hint="default" w:ascii="Times New Roman" w:hAnsi="Times New Roman" w:eastAsia="Times New Roman" w:cs="Times New Roman"/>
      <w:sz w:val="24"/>
      <w:szCs w:val="24"/>
    </w:rPr>
  </w:style>
  <w:style w:type="paragraph" w:styleId="1284" w:customStyle="1">
    <w:name w:val="Normal_15_0"/>
    <w:uiPriority w:val="0"/>
    <w:qFormat/>
    <w:rPr>
      <w:rFonts w:hint="default" w:ascii="Times New Roman" w:hAnsi="Times New Roman" w:eastAsia="Times New Roman" w:cs="Times New Roman"/>
      <w:sz w:val="24"/>
      <w:szCs w:val="24"/>
    </w:rPr>
  </w:style>
  <w:style w:type="paragraph" w:styleId="1285" w:customStyle="1">
    <w:name w:val="Normal_16_0"/>
    <w:uiPriority w:val="0"/>
    <w:qFormat/>
    <w:rPr>
      <w:rFonts w:hint="default" w:ascii="Times New Roman" w:hAnsi="Times New Roman" w:eastAsia="Times New Roman" w:cs="Times New Roman"/>
      <w:sz w:val="24"/>
      <w:szCs w:val="24"/>
    </w:rPr>
  </w:style>
  <w:style w:type="paragraph" w:styleId="1286" w:customStyle="1">
    <w:name w:val="Normal_17_0"/>
    <w:uiPriority w:val="0"/>
    <w:qFormat/>
    <w:rPr>
      <w:rFonts w:hint="default" w:ascii="Times New Roman" w:hAnsi="Times New Roman" w:eastAsia="Times New Roman" w:cs="Times New Roman"/>
      <w:sz w:val="24"/>
      <w:szCs w:val="24"/>
    </w:rPr>
  </w:style>
  <w:style w:type="paragraph" w:styleId="1287" w:customStyle="1">
    <w:name w:val="Normal_18_0"/>
    <w:uiPriority w:val="0"/>
    <w:qFormat/>
    <w:rPr>
      <w:rFonts w:hint="default" w:ascii="Times New Roman" w:hAnsi="Times New Roman" w:eastAsia="Times New Roman" w:cs="Times New Roman"/>
      <w:sz w:val="24"/>
      <w:szCs w:val="24"/>
    </w:rPr>
  </w:style>
  <w:style w:type="paragraph" w:styleId="1288" w:customStyle="1">
    <w:name w:val="Normal_19"/>
    <w:uiPriority w:val="0"/>
    <w:qFormat/>
    <w:rPr>
      <w:rFonts w:hint="default" w:ascii="Times New Roman" w:hAnsi="Times New Roman" w:eastAsia="Times New Roman" w:cs="Times New Roman"/>
      <w:sz w:val="24"/>
      <w:szCs w:val="24"/>
    </w:rPr>
  </w:style>
  <w:style w:type="paragraph" w:styleId="1289" w:customStyle="1">
    <w:name w:val="Normal_20"/>
    <w:uiPriority w:val="0"/>
    <w:qFormat/>
    <w:rPr>
      <w:rFonts w:hint="default" w:ascii="Times New Roman" w:hAnsi="Times New Roman" w:eastAsia="Times New Roman" w:cs="Times New Roman"/>
      <w:sz w:val="24"/>
      <w:szCs w:val="24"/>
    </w:rPr>
  </w:style>
  <w:style w:type="paragraph" w:styleId="1290" w:customStyle="1">
    <w:name w:val="Normal_22"/>
    <w:uiPriority w:val="0"/>
    <w:qFormat/>
    <w:rPr>
      <w:rFonts w:hint="default" w:ascii="Times New Roman" w:hAnsi="Times New Roman" w:eastAsia="Times New Roman" w:cs="Times New Roman"/>
      <w:sz w:val="24"/>
      <w:szCs w:val="24"/>
    </w:rPr>
  </w:style>
  <w:style w:type="paragraph" w:styleId="1291" w:customStyle="1">
    <w:name w:val="Normal_23"/>
    <w:uiPriority w:val="0"/>
    <w:qFormat/>
    <w:rPr>
      <w:rFonts w:hint="default" w:ascii="Times New Roman" w:hAnsi="Times New Roman" w:eastAsia="Times New Roman" w:cs="Times New Roman"/>
      <w:sz w:val="24"/>
      <w:szCs w:val="24"/>
    </w:rPr>
  </w:style>
  <w:style w:type="paragraph" w:styleId="1292" w:customStyle="1">
    <w:name w:val="Normal_24"/>
    <w:uiPriority w:val="0"/>
    <w:qFormat/>
    <w:rPr>
      <w:rFonts w:hint="default" w:ascii="Times New Roman" w:hAnsi="Times New Roman" w:eastAsia="Times New Roman" w:cs="Times New Roman"/>
      <w:sz w:val="24"/>
      <w:szCs w:val="24"/>
    </w:rPr>
  </w:style>
  <w:style w:type="paragraph" w:styleId="1293" w:customStyle="1">
    <w:name w:val="Normal_25"/>
    <w:uiPriority w:val="0"/>
    <w:qFormat/>
    <w:rPr>
      <w:rFonts w:hint="default" w:ascii="Times New Roman" w:hAnsi="Times New Roman" w:eastAsia="Times New Roman" w:cs="Times New Roman"/>
      <w:sz w:val="24"/>
      <w:szCs w:val="24"/>
    </w:rPr>
  </w:style>
  <w:style w:type="paragraph" w:styleId="1294" w:customStyle="1">
    <w:name w:val="Normal_26"/>
    <w:uiPriority w:val="0"/>
    <w:qFormat/>
    <w:rPr>
      <w:rFonts w:hint="default" w:ascii="Times New Roman" w:hAnsi="Times New Roman" w:eastAsia="Times New Roman" w:cs="Times New Roman"/>
      <w:sz w:val="24"/>
      <w:szCs w:val="24"/>
    </w:rPr>
  </w:style>
  <w:style w:type="paragraph" w:styleId="129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Normal_27"/>
    <w:uiPriority w:val="0"/>
    <w:qFormat/>
    <w:rPr>
      <w:rFonts w:hint="default" w:ascii="Times New Roman" w:hAnsi="Times New Roman" w:eastAsia="Times New Roman" w:cs="Times New Roman"/>
      <w:sz w:val="24"/>
      <w:szCs w:val="24"/>
    </w:rPr>
  </w:style>
  <w:style w:type="paragraph" w:styleId="1297" w:customStyle="1">
    <w:name w:val="Normal_28"/>
    <w:uiPriority w:val="0"/>
    <w:qFormat/>
    <w:rPr>
      <w:rFonts w:hint="default" w:ascii="Times New Roman" w:hAnsi="Times New Roman" w:eastAsia="Times New Roman" w:cs="Times New Roman"/>
      <w:sz w:val="24"/>
      <w:szCs w:val="24"/>
    </w:rPr>
  </w:style>
  <w:style w:type="paragraph" w:styleId="1298" w:customStyle="1">
    <w:name w:val="Normal_29"/>
    <w:uiPriority w:val="0"/>
    <w:qFormat/>
    <w:rPr>
      <w:rFonts w:hint="default" w:ascii="Times New Roman" w:hAnsi="Times New Roman" w:eastAsia="Times New Roman" w:cs="Times New Roman"/>
      <w:sz w:val="24"/>
      <w:szCs w:val="24"/>
    </w:rPr>
  </w:style>
  <w:style w:type="paragraph" w:styleId="1299" w:customStyle="1">
    <w:name w:val="正文_1"/>
    <w:next w:val="1300"/>
    <w:uiPriority w:val="0"/>
    <w:qFormat/>
    <w:pPr>
      <w:jc w:val="both"/>
      <w:widowControl w:val="off"/>
    </w:pPr>
    <w:rPr>
      <w:rFonts w:hint="default" w:ascii="Times New Roman" w:hAnsi="Times New Roman" w:eastAsia="宋体" w:cs="Times New Roman"/>
      <w:sz w:val="21"/>
      <w:lang w:val="en-US" w:eastAsia="zh-CN" w:bidi="ar-SA"/>
    </w:rPr>
  </w:style>
  <w:style w:type="paragraph" w:styleId="1300" w:customStyle="1">
    <w:name w:val="正文文本_0"/>
    <w:basedOn w:val="1299"/>
    <w:uiPriority w:val="0"/>
    <w:qFormat/>
    <w:pPr>
      <w:spacing w:line="400" w:lineRule="exact"/>
    </w:pPr>
    <w:rPr>
      <w:sz w:val="24"/>
    </w:rPr>
  </w:style>
  <w:style w:type="paragraph" w:styleId="1301" w:customStyle="1">
    <w:name w:val="Normal_30"/>
    <w:uiPriority w:val="0"/>
    <w:qFormat/>
    <w:rPr>
      <w:rFonts w:hint="default" w:ascii="Times New Roman" w:hAnsi="Times New Roman" w:eastAsia="Times New Roman" w:cs="Times New Roman"/>
      <w:sz w:val="24"/>
      <w:szCs w:val="24"/>
    </w:rPr>
  </w:style>
  <w:style w:type="paragraph" w:styleId="1302" w:customStyle="1">
    <w:name w:val="Normal_31"/>
    <w:uiPriority w:val="0"/>
    <w:qFormat/>
    <w:rPr>
      <w:rFonts w:hint="default" w:ascii="Times New Roman" w:hAnsi="Times New Roman" w:eastAsia="Times New Roman" w:cs="Times New Roman"/>
      <w:sz w:val="24"/>
      <w:szCs w:val="24"/>
    </w:rPr>
  </w:style>
  <w:style w:type="paragraph" w:styleId="1303" w:customStyle="1">
    <w:name w:val="正文_2"/>
    <w:next w:val="1304"/>
    <w:uiPriority w:val="0"/>
    <w:qFormat/>
    <w:pPr>
      <w:jc w:val="both"/>
      <w:widowControl w:val="off"/>
    </w:pPr>
    <w:rPr>
      <w:rFonts w:hint="default" w:ascii="Times New Roman" w:hAnsi="Times New Roman" w:eastAsia="宋体" w:cs="Times New Roman"/>
      <w:sz w:val="21"/>
      <w:lang w:val="en-US" w:eastAsia="zh-CN" w:bidi="ar-SA"/>
    </w:rPr>
  </w:style>
  <w:style w:type="paragraph" w:styleId="1304" w:customStyle="1">
    <w:name w:val="正文文本_0_0"/>
    <w:basedOn w:val="1303"/>
    <w:uiPriority w:val="0"/>
    <w:qFormat/>
    <w:pPr>
      <w:spacing w:line="400" w:lineRule="exact"/>
    </w:pPr>
    <w:rPr>
      <w:sz w:val="24"/>
    </w:rPr>
  </w:style>
  <w:style w:type="paragraph" w:styleId="1305" w:customStyle="1">
    <w:name w:val="Normal_32"/>
    <w:uiPriority w:val="0"/>
    <w:qFormat/>
    <w:rPr>
      <w:rFonts w:hint="default" w:ascii="Times New Roman" w:hAnsi="Times New Roman" w:eastAsia="Times New Roman" w:cs="Times New Roman"/>
      <w:sz w:val="24"/>
      <w:szCs w:val="24"/>
    </w:rPr>
  </w:style>
  <w:style w:type="paragraph" w:styleId="1306" w:customStyle="1">
    <w:name w:val="Normal_33"/>
    <w:uiPriority w:val="0"/>
    <w:qFormat/>
    <w:rPr>
      <w:rFonts w:hint="default" w:ascii="Times New Roman" w:hAnsi="Times New Roman" w:eastAsia="Times New Roman" w:cs="Times New Roman"/>
      <w:sz w:val="24"/>
      <w:szCs w:val="24"/>
    </w:rPr>
  </w:style>
  <w:style w:type="paragraph" w:styleId="1307" w:customStyle="1">
    <w:name w:val="Normal_34"/>
    <w:uiPriority w:val="0"/>
    <w:qFormat/>
    <w:rPr>
      <w:rFonts w:hint="default" w:ascii="Times New Roman" w:hAnsi="Times New Roman" w:eastAsia="Times New Roman" w:cs="Times New Roman"/>
      <w:sz w:val="24"/>
      <w:szCs w:val="24"/>
    </w:rPr>
  </w:style>
  <w:style w:type="paragraph" w:styleId="1308" w:customStyle="1">
    <w:name w:val="Normal_35"/>
    <w:uiPriority w:val="0"/>
    <w:qFormat/>
    <w:rPr>
      <w:rFonts w:hint="default" w:ascii="Times New Roman" w:hAnsi="Times New Roman" w:eastAsia="Times New Roman" w:cs="Times New Roman"/>
      <w:sz w:val="24"/>
      <w:szCs w:val="24"/>
    </w:rPr>
  </w:style>
  <w:style w:type="paragraph" w:styleId="1309" w:customStyle="1">
    <w:name w:val="Normal_36"/>
    <w:uiPriority w:val="0"/>
    <w:qFormat/>
    <w:rPr>
      <w:rFonts w:hint="default" w:ascii="Times New Roman" w:hAnsi="Times New Roman" w:eastAsia="Times New Roman" w:cs="Times New Roman"/>
      <w:sz w:val="24"/>
      <w:szCs w:val="24"/>
    </w:rPr>
  </w:style>
  <w:style w:type="paragraph" w:styleId="1310" w:customStyle="1">
    <w:name w:val="Normal_37"/>
    <w:uiPriority w:val="0"/>
    <w:qFormat/>
    <w:rPr>
      <w:rFonts w:hint="default" w:ascii="Times New Roman" w:hAnsi="Times New Roman" w:eastAsia="Times New Roman" w:cs="Times New Roman"/>
      <w:sz w:val="24"/>
      <w:szCs w:val="24"/>
    </w:rPr>
  </w:style>
  <w:style w:type="paragraph" w:styleId="1311" w:customStyle="1">
    <w:name w:val="Normal_38"/>
    <w:uiPriority w:val="0"/>
    <w:qFormat/>
    <w:rPr>
      <w:rFonts w:hint="default" w:ascii="Times New Roman" w:hAnsi="Times New Roman" w:eastAsia="Times New Roman" w:cs="Times New Roman"/>
      <w:sz w:val="24"/>
      <w:szCs w:val="24"/>
    </w:rPr>
  </w:style>
  <w:style w:type="paragraph" w:styleId="1312" w:customStyle="1">
    <w:name w:val="Normal_39"/>
    <w:uiPriority w:val="0"/>
    <w:qFormat/>
    <w:rPr>
      <w:rFonts w:hint="default" w:ascii="Times New Roman" w:hAnsi="Times New Roman" w:eastAsia="Times New Roman" w:cs="Times New Roman"/>
      <w:sz w:val="24"/>
      <w:szCs w:val="24"/>
    </w:rPr>
  </w:style>
  <w:style w:type="paragraph" w:styleId="1313" w:customStyle="1">
    <w:name w:val="Normal_40"/>
    <w:uiPriority w:val="0"/>
    <w:qFormat/>
    <w:rPr>
      <w:rFonts w:hint="default" w:ascii="Times New Roman" w:hAnsi="Times New Roman" w:eastAsia="Times New Roman" w:cs="Times New Roman"/>
      <w:sz w:val="24"/>
      <w:szCs w:val="24"/>
    </w:rPr>
  </w:style>
  <w:style w:type="paragraph" w:styleId="1314" w:customStyle="1">
    <w:name w:val="Normal_21"/>
    <w:uiPriority w:val="0"/>
    <w:qFormat/>
    <w:rPr>
      <w:rFonts w:hint="default" w:ascii="Times New Roman" w:hAnsi="Times New Roman" w:eastAsia="Times New Roman" w:cs="Times New Roman"/>
      <w:sz w:val="24"/>
      <w:szCs w:val="24"/>
    </w:rPr>
  </w:style>
  <w:style w:type="paragraph" w:styleId="1315" w:customStyle="1">
    <w:name w:val="Normal_43"/>
    <w:uiPriority w:val="0"/>
    <w:qFormat/>
    <w:rPr>
      <w:rFonts w:hint="default" w:ascii="Times New Roman" w:hAnsi="Times New Roman" w:eastAsia="Times New Roman" w:cs="Times New Roman"/>
      <w:sz w:val="24"/>
      <w:szCs w:val="24"/>
      <w:lang w:bidi="ar-SA"/>
    </w:rPr>
  </w:style>
  <w:style w:type="paragraph" w:styleId="1316" w:customStyle="1">
    <w:name w:val="WPSOffice手动目录 1"/>
    <w:uiPriority w:val="0"/>
    <w:qFormat/>
    <w:rPr>
      <w:rFonts w:hint="default" w:ascii="Times New Roman" w:hAnsi="Times New Roman" w:eastAsia="宋体" w:cs="Times New Roman"/>
      <w:sz w:val="20"/>
      <w:szCs w:val="20"/>
    </w:rPr>
  </w:style>
  <w:style w:type="paragraph" w:styleId="1317" w:customStyle="1">
    <w:name w:val="Body text|3"/>
    <w:basedOn w:val="708"/>
    <w:uiPriority w:val="0"/>
    <w:qFormat/>
    <w:pPr>
      <w:jc w:val="center"/>
      <w:spacing w:after="360"/>
    </w:pPr>
    <w:rPr>
      <w:rFonts w:ascii="宋体" w:hAnsi="宋体" w:cs="宋体"/>
      <w:sz w:val="32"/>
      <w:szCs w:val="32"/>
      <w:lang w:val="zh-TW" w:eastAsia="zh-TW" w:bidi="zh-TW"/>
    </w:rPr>
  </w:style>
  <w:style w:type="paragraph" w:styleId="1318" w:customStyle="1">
    <w:name w:val="Other|1"/>
    <w:basedOn w:val="708"/>
    <w:uiPriority w:val="0"/>
    <w:qFormat/>
    <w:pPr>
      <w:ind w:firstLine="270"/>
      <w:spacing w:line="442" w:lineRule="auto"/>
    </w:pPr>
    <w:rPr>
      <w:rFonts w:ascii="宋体" w:hAnsi="宋体" w:cs="宋体"/>
      <w:sz w:val="22"/>
      <w:lang w:val="zh-TW" w:eastAsia="zh-TW" w:bidi="zh-TW"/>
    </w:rPr>
  </w:style>
  <w:style w:type="paragraph" w:styleId="1319" w:customStyle="1">
    <w:name w:val="p0_0"/>
    <w:basedOn w:val="1237"/>
    <w:uiPriority w:val="0"/>
    <w:qFormat/>
    <w:pPr>
      <w:widowControl/>
    </w:pPr>
    <w:rPr>
      <w:szCs w:val="21"/>
    </w:rPr>
  </w:style>
  <w:style w:type="character" w:styleId="1320" w:customStyle="1">
    <w:name w:val="font31"/>
    <w:basedOn w:val="718"/>
    <w:uiPriority w:val="0"/>
    <w:qFormat/>
    <w:rPr>
      <w:rFonts w:hint="eastAsia" w:ascii="宋体" w:hAnsi="宋体" w:eastAsia="宋体" w:cs="宋体"/>
      <w:color w:val="000000"/>
      <w:sz w:val="24"/>
      <w:szCs w:val="24"/>
      <w:u w:val="none"/>
    </w:rPr>
  </w:style>
  <w:style w:type="paragraph" w:styleId="1321"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322" w:customStyle="1">
    <w:name w:val="表格字体"/>
    <w:basedOn w:val="1089"/>
    <w:uiPriority w:val="0"/>
    <w:qFormat/>
    <w:pPr>
      <w:jc w:val="both"/>
    </w:pPr>
    <w:rPr>
      <w:rFonts w:ascii="Calibri" w:hAnsi="Calibri" w:eastAsia="仿宋_GB2312" w:cs="Times New Roman"/>
      <w:sz w:val="18"/>
      <w:szCs w:val="18"/>
      <w:lang w:val="en-US" w:eastAsia="zh-CN" w:bidi="en-US"/>
    </w:rPr>
  </w:style>
  <w:style w:type="table" w:styleId="1323" w:customStyle="1">
    <w:name w:val="Table Normal"/>
    <w:uiPriority w:val="0"/>
    <w:semiHidden/>
    <w:unhideWhenUsed/>
    <w:qFormat/>
    <w:tblPr>
      <w:tblCellMar>
        <w:left w:w="0" w:type="dxa"/>
        <w:top w:w="0" w:type="dxa"/>
        <w:right w:w="0" w:type="dxa"/>
        <w:bottom w:w="0" w:type="dxa"/>
      </w:tblCellMar>
    </w:tblPr>
  </w:style>
  <w:style w:type="paragraph" w:styleId="1324" w:customStyle="1">
    <w:name w:val="My正文"/>
    <w:basedOn w:val="708"/>
    <w:uiPriority w:val="0"/>
    <w:qFormat/>
    <w:pPr>
      <w:ind w:firstLine="567"/>
      <w:spacing w:before="120" w:line="360" w:lineRule="auto"/>
    </w:pPr>
    <w:rPr>
      <w:rFonts w:hint="eastAsia" w:ascii="Arial" w:hAnsi="Arial"/>
      <w:sz w:val="24"/>
      <w:szCs w:val="20"/>
    </w:rPr>
  </w:style>
  <w:style w:type="paragraph" w:styleId="1325" w:customStyle="1">
    <w:name w:val="底纹"/>
    <w:basedOn w:val="708"/>
    <w:uiPriority w:val="0"/>
    <w:qFormat/>
    <w:pPr>
      <w:ind w:left="113" w:right="113" w:firstLine="420"/>
      <w:spacing w:line="300" w:lineRule="atLeast"/>
      <w:shd w:val="pct10" w:color="auto" w:fill="auto"/>
      <w:pBdr>
        <w:top w:val="single" w:color="E6E6E6" w:sz="4" w:space="1"/>
        <w:left w:val="single" w:color="E6E6E6" w:sz="4" w:space="4"/>
        <w:bottom w:val="single" w:color="E6E6E6" w:sz="4" w:space="1"/>
        <w:right w:val="single" w:color="E6E6E6" w:sz="4" w:space="4"/>
      </w:pBdr>
    </w:pPr>
    <w:rPr>
      <w:rFonts w:eastAsia="楷体_GB2312"/>
      <w:sz w:val="20"/>
      <w:szCs w:val="18"/>
    </w:rPr>
  </w:style>
  <w:style w:type="numbering" w:styleId="7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20</cp:revision>
  <dcterms:created xsi:type="dcterms:W3CDTF">2023-07-03T15:23:00Z</dcterms:created>
  <dcterms:modified xsi:type="dcterms:W3CDTF">2025-11-27T06:17:17Z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18EF810EAE3946F4AD6D57EFA27E4732_13</vt:lpwstr>
  </property>
  <property fmtid="{D5CDD505-2E9C-101B-9397-08002B2CF9AE}" pid="4" name="KSOTemplateDocerSaveRecord">
    <vt:lpwstr>eyJoZGlkIjoiMmJjZTFjYjZlNGZiMDNhMmZkYzU4NjM2ZTZlZjZkNWMiLCJ1c2VySWQiOiI3ODI2ODY0NDUifQ==</vt:lpwstr>
  </property>
</Properties>
</file>